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2EFF1F7"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w:t>
            </w:r>
            <w:bookmarkStart w:id="0" w:name="_Hlk66435151"/>
            <w:r w:rsidR="00AB7AF4" w:rsidRPr="00913009">
              <w:rPr>
                <w:rFonts w:cs="Calibri"/>
                <w:b/>
                <w:lang w:val="ro-RO"/>
              </w:rPr>
              <w:t>POCA</w:t>
            </w:r>
            <w:r w:rsidR="00C00503" w:rsidRPr="00913009">
              <w:rPr>
                <w:rFonts w:cs="Calibri"/>
                <w:b/>
                <w:lang w:val="ro-RO"/>
              </w:rPr>
              <w:t>/</w:t>
            </w:r>
            <w:r w:rsidR="00C85A45">
              <w:rPr>
                <w:rFonts w:cs="Calibri"/>
                <w:b/>
                <w:lang w:val="ro-RO"/>
              </w:rPr>
              <w:t>934</w:t>
            </w:r>
            <w:r w:rsidR="00C00503" w:rsidRPr="00913009">
              <w:rPr>
                <w:rFonts w:cs="Calibri"/>
                <w:b/>
                <w:lang w:val="ro-RO"/>
              </w:rPr>
              <w:t>/</w:t>
            </w:r>
            <w:r w:rsidR="00BB0B0F" w:rsidRPr="00913009">
              <w:rPr>
                <w:rFonts w:cs="Calibri"/>
                <w:b/>
                <w:lang w:val="ro-RO"/>
              </w:rPr>
              <w:t>1</w:t>
            </w:r>
            <w:r w:rsidR="00AB7AF4" w:rsidRPr="00913009">
              <w:rPr>
                <w:rFonts w:cs="Calibri"/>
                <w:b/>
                <w:lang w:val="ro-RO"/>
              </w:rPr>
              <w:t>/</w:t>
            </w:r>
            <w:r w:rsidR="00C85A45">
              <w:rPr>
                <w:rFonts w:cs="Calibri"/>
                <w:b/>
                <w:lang w:val="ro-RO"/>
              </w:rPr>
              <w:t>4</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w:t>
            </w:r>
            <w:r w:rsidR="00C85A45">
              <w:rPr>
                <w:rFonts w:cs="Calibri"/>
                <w:b/>
                <w:lang w:val="ro-RO"/>
              </w:rPr>
              <w:t>1</w:t>
            </w:r>
            <w:r w:rsidR="00B168A3" w:rsidRPr="00913009">
              <w:rPr>
                <w:rFonts w:cs="Calibri"/>
                <w:b/>
                <w:lang w:val="ro-RO"/>
              </w:rPr>
              <w:t>/</w:t>
            </w:r>
            <w:r w:rsidR="007D2408" w:rsidRPr="00913009">
              <w:rPr>
                <w:rFonts w:cs="Calibri"/>
                <w:b/>
                <w:lang w:val="ro-RO"/>
              </w:rPr>
              <w:t>20</w:t>
            </w:r>
            <w:r w:rsidR="00174CCC" w:rsidRPr="00913009">
              <w:rPr>
                <w:rFonts w:cs="Calibri"/>
                <w:b/>
                <w:lang w:val="ro-RO"/>
              </w:rPr>
              <w:t>2</w:t>
            </w:r>
            <w:r w:rsidR="00C85A45">
              <w:rPr>
                <w:rFonts w:cs="Calibri"/>
                <w:b/>
                <w:lang w:val="ro-RO"/>
              </w:rPr>
              <w:t>1</w:t>
            </w:r>
            <w:r w:rsidR="00AB7AF4" w:rsidRPr="00913009">
              <w:rPr>
                <w:rFonts w:cs="Calibri"/>
                <w:b/>
                <w:lang w:val="ro-RO"/>
              </w:rPr>
              <w:t>)</w:t>
            </w:r>
            <w:bookmarkEnd w:id="0"/>
          </w:p>
          <w:p w14:paraId="3F5F7D3B" w14:textId="77777777" w:rsidR="00A828C8" w:rsidRPr="00913009" w:rsidRDefault="00A828C8" w:rsidP="00A17F94">
            <w:pPr>
              <w:spacing w:after="120" w:line="240" w:lineRule="auto"/>
              <w:jc w:val="center"/>
              <w:rPr>
                <w:rFonts w:cs="Calibri"/>
                <w:b/>
                <w:lang w:val="ro-RO"/>
              </w:rPr>
            </w:pPr>
          </w:p>
          <w:p w14:paraId="4D540465" w14:textId="6A727DB6" w:rsidR="006D7452" w:rsidRPr="00913009" w:rsidRDefault="00174CCC" w:rsidP="00A17F94">
            <w:pPr>
              <w:tabs>
                <w:tab w:val="left" w:pos="4630"/>
                <w:tab w:val="center" w:pos="4734"/>
              </w:tabs>
              <w:spacing w:after="120" w:line="240" w:lineRule="auto"/>
              <w:jc w:val="center"/>
              <w:rPr>
                <w:rFonts w:cs="Calibri"/>
                <w:i/>
                <w:lang w:val="ro-RO"/>
              </w:rPr>
            </w:pPr>
            <w:bookmarkStart w:id="1" w:name="_Hlk515441605"/>
            <w:r w:rsidRPr="00913009">
              <w:rPr>
                <w:rFonts w:cs="Calibri"/>
                <w:b/>
                <w:i/>
                <w:lang w:val="ro-RO"/>
              </w:rPr>
              <w:t xml:space="preserve">Sprijin pentru </w:t>
            </w:r>
            <w:r w:rsidR="00000FDB">
              <w:rPr>
                <w:rFonts w:cs="Calibri"/>
                <w:b/>
                <w:i/>
                <w:lang w:val="ro-RO"/>
              </w:rPr>
              <w:t xml:space="preserve">implementarea de </w:t>
            </w:r>
            <w:bookmarkEnd w:id="1"/>
            <w:r w:rsidR="00C85A45">
              <w:rPr>
                <w:rFonts w:cs="Calibri"/>
                <w:b/>
                <w:i/>
                <w:lang w:val="ro-RO"/>
              </w:rPr>
              <w:t>acțiuni de formare în domeniul achizițiilor la nivelul autorităților și instituțiilor publice</w:t>
            </w:r>
          </w:p>
        </w:tc>
      </w:tr>
    </w:tbl>
    <w:p w14:paraId="542C13C3" w14:textId="77777777" w:rsidR="00815A1C" w:rsidRPr="00913009" w:rsidRDefault="00815A1C" w:rsidP="00A17F94">
      <w:pPr>
        <w:spacing w:after="120" w:line="240" w:lineRule="auto"/>
        <w:jc w:val="both"/>
        <w:rPr>
          <w:rFonts w:cs="Calibri"/>
          <w:lang w:val="ro-RO"/>
        </w:rPr>
      </w:pPr>
    </w:p>
    <w:p w14:paraId="39FEF3C3" w14:textId="77777777" w:rsidR="00815A1C" w:rsidRPr="00913009" w:rsidRDefault="00815A1C" w:rsidP="00A17F94">
      <w:pPr>
        <w:spacing w:after="120" w:line="240" w:lineRule="auto"/>
        <w:jc w:val="both"/>
        <w:rPr>
          <w:rFonts w:cs="Calibri"/>
          <w:color w:val="17365D"/>
          <w:lang w:val="ro-RO"/>
        </w:rPr>
      </w:pPr>
    </w:p>
    <w:p w14:paraId="5943FD88" w14:textId="495DEDAC" w:rsidR="003176A7" w:rsidRDefault="00C85A45" w:rsidP="00EC743B">
      <w:pPr>
        <w:spacing w:after="120" w:line="240" w:lineRule="auto"/>
        <w:ind w:right="284"/>
        <w:jc w:val="both"/>
        <w:rPr>
          <w:rFonts w:cs="Calibri"/>
          <w:b/>
          <w:lang w:val="ro-RO"/>
        </w:rPr>
      </w:pPr>
      <w:r w:rsidRPr="00C85A45">
        <w:rPr>
          <w:rFonts w:cs="Calibri"/>
          <w:b/>
          <w:lang w:val="ro-RO"/>
        </w:rPr>
        <w:t>Obiectivul specific 1.4. Creșterea transparenței și responsabilității sistemului de achiziții publice în vederea aplicării unitare a normelor și procedurilor de achiziții publice și reducerea neregulilor în acest domeniu</w:t>
      </w:r>
    </w:p>
    <w:p w14:paraId="3373AE46" w14:textId="77F179DC" w:rsidR="00193814" w:rsidRDefault="00193814" w:rsidP="00EC743B">
      <w:pPr>
        <w:spacing w:after="120" w:line="240" w:lineRule="auto"/>
        <w:ind w:right="284"/>
        <w:jc w:val="both"/>
        <w:rPr>
          <w:rFonts w:ascii="Open Sans" w:hAnsi="Open Sans"/>
          <w:b/>
          <w:i/>
          <w:iCs/>
          <w:color w:val="444444"/>
          <w:sz w:val="20"/>
          <w:szCs w:val="20"/>
          <w:shd w:val="clear" w:color="auto" w:fill="FFFFFF"/>
        </w:rPr>
      </w:pPr>
    </w:p>
    <w:p w14:paraId="166CC95F" w14:textId="10DA0551" w:rsidR="00873497" w:rsidRDefault="00873497" w:rsidP="002A6179">
      <w:pPr>
        <w:rPr>
          <w:rFonts w:cs="Calibri"/>
          <w:lang w:val="ro-RO" w:eastAsia="x-none"/>
        </w:rPr>
      </w:pPr>
    </w:p>
    <w:p w14:paraId="170A9D57" w14:textId="0D42CCD4" w:rsidR="00566263" w:rsidRDefault="00566263" w:rsidP="002A6179">
      <w:pPr>
        <w:rPr>
          <w:rFonts w:cs="Calibri"/>
          <w:lang w:val="ro-RO" w:eastAsia="x-none"/>
        </w:rPr>
      </w:pPr>
    </w:p>
    <w:p w14:paraId="56B899A9" w14:textId="02EBCE87" w:rsidR="00566263" w:rsidRDefault="00566263" w:rsidP="002A6179">
      <w:pPr>
        <w:rPr>
          <w:rFonts w:cs="Calibri"/>
          <w:lang w:val="ro-RO" w:eastAsia="x-none"/>
        </w:rPr>
      </w:pPr>
    </w:p>
    <w:p w14:paraId="2B5EB443" w14:textId="6B36300D" w:rsidR="00566263" w:rsidRDefault="00566263" w:rsidP="002A6179">
      <w:pPr>
        <w:rPr>
          <w:rFonts w:cs="Calibri"/>
          <w:lang w:val="ro-RO" w:eastAsia="x-none"/>
        </w:rPr>
      </w:pPr>
    </w:p>
    <w:p w14:paraId="18DE5F08" w14:textId="25F07692" w:rsidR="00566263" w:rsidRDefault="00566263" w:rsidP="002A6179">
      <w:pPr>
        <w:rPr>
          <w:rFonts w:cs="Calibri"/>
          <w:lang w:val="ro-RO" w:eastAsia="x-none"/>
        </w:rPr>
      </w:pPr>
    </w:p>
    <w:p w14:paraId="15018F84" w14:textId="77EB7193" w:rsidR="00566263" w:rsidRDefault="00566263" w:rsidP="002A6179">
      <w:pPr>
        <w:rPr>
          <w:rFonts w:cs="Calibri"/>
          <w:lang w:val="ro-RO" w:eastAsia="x-none"/>
        </w:rPr>
      </w:pPr>
    </w:p>
    <w:p w14:paraId="1E70FE34" w14:textId="6FD4D6A5" w:rsidR="00566263" w:rsidRDefault="00566263" w:rsidP="002A6179">
      <w:pPr>
        <w:rPr>
          <w:rFonts w:cs="Calibri"/>
          <w:lang w:val="ro-RO" w:eastAsia="x-none"/>
        </w:rPr>
      </w:pPr>
    </w:p>
    <w:p w14:paraId="24FAB2A8" w14:textId="77777777" w:rsidR="00566263"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913009" w:rsidDel="00BB580A" w14:paraId="21FC44A6" w14:textId="77777777" w:rsidTr="006F7EA2">
        <w:tc>
          <w:tcPr>
            <w:tcW w:w="9295" w:type="dxa"/>
          </w:tcPr>
          <w:p w14:paraId="2B060BB7" w14:textId="77777777" w:rsidR="006F7EA2" w:rsidRPr="00913009" w:rsidDel="00BB580A" w:rsidRDefault="006F7EA2" w:rsidP="006F7EA2">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2A6179"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2A6179">
        <w:rPr>
          <w:rFonts w:asciiTheme="minorHAnsi" w:hAnsiTheme="minorHAnsi" w:cstheme="minorHAnsi"/>
          <w:sz w:val="22"/>
          <w:szCs w:val="22"/>
          <w:lang w:val="ro-RO"/>
        </w:rPr>
        <w:lastRenderedPageBreak/>
        <w:t>Cuprins</w:t>
      </w:r>
    </w:p>
    <w:p w14:paraId="5E002202" w14:textId="77777777" w:rsidR="0063509A" w:rsidRPr="002A6179" w:rsidRDefault="0063509A" w:rsidP="00A17F94">
      <w:pPr>
        <w:spacing w:after="120" w:line="240" w:lineRule="auto"/>
        <w:jc w:val="both"/>
        <w:rPr>
          <w:rFonts w:asciiTheme="minorHAnsi" w:hAnsiTheme="minorHAnsi" w:cstheme="minorHAnsi"/>
          <w:lang w:val="ro-RO"/>
        </w:rPr>
      </w:pPr>
    </w:p>
    <w:p w14:paraId="4625965F" w14:textId="410569DA" w:rsidR="00E55DC1" w:rsidRPr="002A6179" w:rsidRDefault="00DA4126">
      <w:pPr>
        <w:pStyle w:val="TOC1"/>
        <w:rPr>
          <w:rFonts w:asciiTheme="minorHAnsi" w:eastAsiaTheme="minorEastAsia" w:hAnsiTheme="minorHAnsi" w:cstheme="minorHAnsi"/>
          <w:b w:val="0"/>
          <w:lang w:eastAsia="ro-RO"/>
        </w:rPr>
      </w:pPr>
      <w:r w:rsidRPr="002A6179">
        <w:rPr>
          <w:rFonts w:asciiTheme="minorHAnsi" w:hAnsiTheme="minorHAnsi" w:cstheme="minorHAnsi"/>
          <w:noProof w:val="0"/>
        </w:rPr>
        <w:fldChar w:fldCharType="begin"/>
      </w:r>
      <w:r w:rsidR="001144AA" w:rsidRPr="002A6179">
        <w:rPr>
          <w:rFonts w:asciiTheme="minorHAnsi" w:hAnsiTheme="minorHAnsi" w:cstheme="minorHAnsi"/>
          <w:noProof w:val="0"/>
        </w:rPr>
        <w:instrText xml:space="preserve"> TOC \o "1-3" \h \z \u </w:instrText>
      </w:r>
      <w:r w:rsidRPr="002A6179">
        <w:rPr>
          <w:rFonts w:asciiTheme="minorHAnsi" w:hAnsiTheme="minorHAnsi" w:cstheme="minorHAnsi"/>
          <w:noProof w:val="0"/>
        </w:rPr>
        <w:fldChar w:fldCharType="separate"/>
      </w:r>
      <w:hyperlink w:anchor="_Toc45281913" w:history="1">
        <w:r w:rsidR="00E55DC1" w:rsidRPr="002A6179">
          <w:rPr>
            <w:rStyle w:val="Hyperlink"/>
            <w:rFonts w:asciiTheme="minorHAnsi" w:hAnsiTheme="minorHAnsi" w:cstheme="minorHAnsi"/>
          </w:rPr>
          <w:t>SECȚIUNEA 1 – Abrevieri și glosar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_Toc45281913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w:t>
        </w:r>
        <w:r w:rsidR="00E55DC1" w:rsidRPr="002A6179">
          <w:rPr>
            <w:rFonts w:asciiTheme="minorHAnsi" w:hAnsiTheme="minorHAnsi" w:cstheme="minorHAnsi"/>
            <w:webHidden/>
          </w:rPr>
          <w:fldChar w:fldCharType="end"/>
        </w:r>
      </w:hyperlink>
    </w:p>
    <w:p w14:paraId="2B0686B7" w14:textId="05C2446D" w:rsidR="00E55DC1" w:rsidRPr="002A6179" w:rsidRDefault="003D07DF">
      <w:pPr>
        <w:pStyle w:val="TOC2"/>
        <w:rPr>
          <w:rFonts w:asciiTheme="minorHAnsi" w:eastAsiaTheme="minorEastAsia" w:hAnsiTheme="minorHAnsi" w:cstheme="minorHAnsi"/>
          <w:noProof/>
          <w:lang w:val="ro-RO" w:eastAsia="ro-RO"/>
        </w:rPr>
      </w:pPr>
      <w:hyperlink w:anchor="_Toc45281914" w:history="1">
        <w:r w:rsidR="00E55DC1" w:rsidRPr="002A6179">
          <w:rPr>
            <w:rStyle w:val="Hyperlink"/>
            <w:rFonts w:asciiTheme="minorHAnsi" w:hAnsiTheme="minorHAnsi" w:cstheme="minorHAnsi"/>
            <w:noProof/>
            <w:lang w:val="ro-RO"/>
          </w:rPr>
          <w:t>ABREVIERI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3</w:t>
        </w:r>
        <w:r w:rsidR="00E55DC1" w:rsidRPr="002A6179">
          <w:rPr>
            <w:rFonts w:asciiTheme="minorHAnsi" w:hAnsiTheme="minorHAnsi" w:cstheme="minorHAnsi"/>
            <w:noProof/>
            <w:webHidden/>
          </w:rPr>
          <w:fldChar w:fldCharType="end"/>
        </w:r>
      </w:hyperlink>
    </w:p>
    <w:p w14:paraId="346AE9E8" w14:textId="43368A29" w:rsidR="00E55DC1" w:rsidRPr="002A6179" w:rsidRDefault="003D07DF">
      <w:pPr>
        <w:pStyle w:val="TOC2"/>
        <w:rPr>
          <w:rFonts w:asciiTheme="minorHAnsi" w:eastAsiaTheme="minorEastAsia" w:hAnsiTheme="minorHAnsi" w:cstheme="minorHAnsi"/>
          <w:noProof/>
          <w:lang w:val="ro-RO" w:eastAsia="ro-RO"/>
        </w:rPr>
      </w:pPr>
      <w:hyperlink w:anchor="_Toc45281915" w:history="1">
        <w:r w:rsidR="00E55DC1" w:rsidRPr="002A6179">
          <w:rPr>
            <w:rStyle w:val="Hyperlink"/>
            <w:rFonts w:asciiTheme="minorHAnsi" w:hAnsiTheme="minorHAnsi" w:cstheme="minorHAnsi"/>
            <w:noProof/>
            <w:lang w:val="ro-RO"/>
          </w:rPr>
          <w:t>GLOSAR</w:t>
        </w:r>
        <w:r w:rsidR="00E55DC1" w:rsidRPr="002A6179">
          <w:rPr>
            <w:rFonts w:asciiTheme="minorHAnsi" w:hAnsiTheme="minorHAnsi" w:cstheme="minorHAnsi"/>
            <w:noProof/>
            <w:webHidden/>
          </w:rPr>
          <w:tab/>
        </w:r>
        <w:r w:rsidR="00FB7EA2"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4</w:t>
        </w:r>
        <w:r w:rsidR="00E55DC1" w:rsidRPr="002A6179">
          <w:rPr>
            <w:rFonts w:asciiTheme="minorHAnsi" w:hAnsiTheme="minorHAnsi" w:cstheme="minorHAnsi"/>
            <w:noProof/>
            <w:webHidden/>
          </w:rPr>
          <w:fldChar w:fldCharType="end"/>
        </w:r>
      </w:hyperlink>
    </w:p>
    <w:p w14:paraId="049C3171" w14:textId="6E347533" w:rsidR="00E55DC1" w:rsidRPr="002A6179" w:rsidRDefault="003D07DF">
      <w:pPr>
        <w:pStyle w:val="TOC1"/>
        <w:rPr>
          <w:rFonts w:asciiTheme="minorHAnsi" w:eastAsiaTheme="minorEastAsia" w:hAnsiTheme="minorHAnsi" w:cstheme="minorHAnsi"/>
          <w:b w:val="0"/>
          <w:lang w:eastAsia="ro-RO"/>
        </w:rPr>
      </w:pPr>
      <w:hyperlink w:anchor="_Toc45281916" w:history="1">
        <w:r w:rsidR="00E55DC1" w:rsidRPr="002A6179">
          <w:rPr>
            <w:rStyle w:val="Hyperlink"/>
            <w:rFonts w:asciiTheme="minorHAnsi" w:hAnsiTheme="minorHAnsi" w:cstheme="minorHAnsi"/>
          </w:rPr>
          <w:t>SECȚIUNEA 2 – Informații generale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5</w:t>
        </w:r>
        <w:r w:rsidR="00E55DC1" w:rsidRPr="002A6179">
          <w:rPr>
            <w:rFonts w:asciiTheme="minorHAnsi" w:hAnsiTheme="minorHAnsi" w:cstheme="minorHAnsi"/>
            <w:webHidden/>
          </w:rPr>
          <w:fldChar w:fldCharType="end"/>
        </w:r>
      </w:hyperlink>
    </w:p>
    <w:p w14:paraId="77216C74" w14:textId="4F40EA0F" w:rsidR="00E55DC1" w:rsidRPr="002A6179" w:rsidRDefault="003D07DF">
      <w:pPr>
        <w:pStyle w:val="TOC2"/>
        <w:rPr>
          <w:rFonts w:asciiTheme="minorHAnsi" w:eastAsiaTheme="minorEastAsia" w:hAnsiTheme="minorHAnsi" w:cstheme="minorHAnsi"/>
          <w:noProof/>
          <w:lang w:val="ro-RO" w:eastAsia="ro-RO"/>
        </w:rPr>
      </w:pPr>
      <w:hyperlink w:anchor="_Toc45281917" w:history="1">
        <w:r w:rsidR="00E55DC1" w:rsidRPr="002A6179">
          <w:rPr>
            <w:rStyle w:val="Hyperlink"/>
            <w:rFonts w:asciiTheme="minorHAnsi" w:hAnsiTheme="minorHAnsi" w:cstheme="minorHAnsi"/>
            <w:noProof/>
            <w:lang w:val="ro-RO"/>
          </w:rPr>
          <w:t>Subsecțiunea 2.1: Introducere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584A8504" w14:textId="5C49E788" w:rsidR="00E55DC1" w:rsidRPr="002A6179" w:rsidRDefault="003D07DF">
      <w:pPr>
        <w:pStyle w:val="TOC2"/>
        <w:rPr>
          <w:rFonts w:asciiTheme="minorHAnsi" w:eastAsiaTheme="minorEastAsia" w:hAnsiTheme="minorHAnsi" w:cstheme="minorHAnsi"/>
          <w:noProof/>
          <w:lang w:val="ro-RO" w:eastAsia="ro-RO"/>
        </w:rPr>
      </w:pPr>
      <w:hyperlink w:anchor="_Toc45281918" w:history="1">
        <w:r w:rsidR="00E55DC1" w:rsidRPr="002A6179">
          <w:rPr>
            <w:rStyle w:val="Hyperlink"/>
            <w:rFonts w:asciiTheme="minorHAnsi" w:hAnsiTheme="minorHAnsi" w:cstheme="minorHAnsi"/>
            <w:noProof/>
            <w:lang w:val="ro-RO"/>
          </w:rPr>
          <w:t>Subsecțiunea 2.2: Descrierea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3DDDD36E" w14:textId="1E7FE40B" w:rsidR="00E55DC1" w:rsidRPr="002A6179" w:rsidRDefault="003D07DF">
      <w:pPr>
        <w:pStyle w:val="TOC2"/>
        <w:rPr>
          <w:rFonts w:asciiTheme="minorHAnsi" w:eastAsiaTheme="minorEastAsia" w:hAnsiTheme="minorHAnsi" w:cstheme="minorHAnsi"/>
          <w:noProof/>
          <w:lang w:val="ro-RO" w:eastAsia="ro-RO"/>
        </w:rPr>
      </w:pPr>
      <w:hyperlink w:anchor="_Toc45281919" w:history="1">
        <w:r w:rsidR="00E55DC1" w:rsidRPr="002A6179">
          <w:rPr>
            <w:rStyle w:val="Hyperlink"/>
            <w:rFonts w:asciiTheme="minorHAnsi" w:hAnsiTheme="minorHAnsi" w:cstheme="minorHAnsi"/>
            <w:noProof/>
            <w:lang w:val="ro-RO"/>
          </w:rPr>
          <w:t>Subsecțiunea 2.3: Principalele reglementări europene și naționale precum și alte documente programatice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6</w:t>
        </w:r>
        <w:r w:rsidR="00E55DC1" w:rsidRPr="002A6179">
          <w:rPr>
            <w:rFonts w:asciiTheme="minorHAnsi" w:hAnsiTheme="minorHAnsi" w:cstheme="minorHAnsi"/>
            <w:noProof/>
            <w:webHidden/>
          </w:rPr>
          <w:fldChar w:fldCharType="end"/>
        </w:r>
      </w:hyperlink>
    </w:p>
    <w:p w14:paraId="0204E8CC" w14:textId="368B2048" w:rsidR="00E55DC1" w:rsidRPr="002A6179" w:rsidRDefault="003D07DF">
      <w:pPr>
        <w:pStyle w:val="TOC1"/>
        <w:rPr>
          <w:rFonts w:asciiTheme="minorHAnsi" w:eastAsiaTheme="minorEastAsia" w:hAnsiTheme="minorHAnsi" w:cstheme="minorHAnsi"/>
          <w:b w:val="0"/>
          <w:lang w:eastAsia="ro-RO"/>
        </w:rPr>
      </w:pPr>
      <w:hyperlink w:anchor="_Toc45281920" w:history="1">
        <w:r w:rsidR="00E55DC1" w:rsidRPr="002A6179">
          <w:rPr>
            <w:rStyle w:val="Hyperlink"/>
            <w:rFonts w:asciiTheme="minorHAnsi" w:hAnsiTheme="minorHAnsi" w:cstheme="minorHAnsi"/>
          </w:rPr>
          <w:t>SECȚIUNEA 3: Condiții specifice pentru cererea de proiecte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_Toc45281920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8</w:t>
        </w:r>
        <w:r w:rsidR="00E55DC1" w:rsidRPr="002A6179">
          <w:rPr>
            <w:rFonts w:asciiTheme="minorHAnsi" w:hAnsiTheme="minorHAnsi" w:cstheme="minorHAnsi"/>
            <w:webHidden/>
          </w:rPr>
          <w:fldChar w:fldCharType="end"/>
        </w:r>
      </w:hyperlink>
    </w:p>
    <w:p w14:paraId="116398AD" w14:textId="0FC671FD" w:rsidR="00E55DC1" w:rsidRPr="002A6179" w:rsidRDefault="003D07DF">
      <w:pPr>
        <w:pStyle w:val="TOC2"/>
        <w:rPr>
          <w:rFonts w:asciiTheme="minorHAnsi" w:eastAsiaTheme="minorEastAsia" w:hAnsiTheme="minorHAnsi" w:cstheme="minorHAnsi"/>
          <w:noProof/>
          <w:lang w:val="ro-RO" w:eastAsia="ro-RO"/>
        </w:rPr>
      </w:pPr>
      <w:hyperlink w:anchor="_Toc45281921" w:history="1">
        <w:r w:rsidR="00E55DC1" w:rsidRPr="002A6179">
          <w:rPr>
            <w:rStyle w:val="Hyperlink"/>
            <w:rFonts w:asciiTheme="minorHAnsi" w:hAnsiTheme="minorHAnsi" w:cstheme="minorHAnsi"/>
            <w:noProof/>
            <w:lang w:val="ro-RO"/>
          </w:rPr>
          <w:t>Subsecțiunea 3.1: Informații despre cererea de proiecte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E4F207" w14:textId="7051E118" w:rsidR="00E55DC1" w:rsidRPr="002A6179" w:rsidRDefault="003D07DF">
      <w:pPr>
        <w:pStyle w:val="TOC2"/>
        <w:rPr>
          <w:rFonts w:asciiTheme="minorHAnsi" w:eastAsiaTheme="minorEastAsia" w:hAnsiTheme="minorHAnsi" w:cstheme="minorHAnsi"/>
          <w:noProof/>
          <w:lang w:val="ro-RO" w:eastAsia="ro-RO"/>
        </w:rPr>
      </w:pPr>
      <w:hyperlink w:anchor="_Toc45281922" w:history="1">
        <w:r w:rsidR="00E55DC1" w:rsidRPr="002A6179">
          <w:rPr>
            <w:rStyle w:val="Hyperlink"/>
            <w:rFonts w:asciiTheme="minorHAnsi" w:hAnsiTheme="minorHAnsi" w:cstheme="minorHAnsi"/>
            <w:noProof/>
            <w:lang w:val="ro-RO"/>
          </w:rPr>
          <w:t>Subsecțiunea 3.2: Contribuția proiectului la program</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_Toc45281922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4E25C478" w14:textId="029BBD67" w:rsidR="00E55DC1" w:rsidRPr="002A6179" w:rsidRDefault="003D07DF">
      <w:pPr>
        <w:pStyle w:val="TOC2"/>
        <w:rPr>
          <w:rFonts w:asciiTheme="minorHAnsi" w:eastAsiaTheme="minorEastAsia" w:hAnsiTheme="minorHAnsi" w:cstheme="minorHAnsi"/>
          <w:noProof/>
          <w:lang w:val="ro-RO" w:eastAsia="ro-RO"/>
        </w:rPr>
      </w:pPr>
      <w:hyperlink w:anchor="_Toc45281923" w:history="1">
        <w:r w:rsidR="00E55DC1" w:rsidRPr="002A6179">
          <w:rPr>
            <w:rStyle w:val="Hyperlink"/>
            <w:rFonts w:asciiTheme="minorHAnsi" w:hAnsiTheme="minorHAnsi" w:cstheme="minorHAnsi"/>
            <w:noProof/>
            <w:lang w:val="ro-RO"/>
          </w:rPr>
          <w:t>Capitolul 3.2.1: Axa prioritară și obiectivul specific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19EF05D7" w14:textId="797FEE87" w:rsidR="00E55DC1" w:rsidRPr="002A6179" w:rsidRDefault="003D07DF">
      <w:pPr>
        <w:pStyle w:val="TOC3"/>
        <w:rPr>
          <w:rFonts w:asciiTheme="minorHAnsi" w:eastAsiaTheme="minorEastAsia" w:hAnsiTheme="minorHAnsi" w:cstheme="minorHAnsi"/>
          <w:noProof/>
          <w:lang w:val="ro-RO" w:eastAsia="ro-RO"/>
        </w:rPr>
      </w:pPr>
      <w:hyperlink w:anchor="_Toc45281924" w:history="1">
        <w:r w:rsidR="00E55DC1" w:rsidRPr="002A6179">
          <w:rPr>
            <w:rStyle w:val="Hyperlink"/>
            <w:rFonts w:asciiTheme="minorHAnsi" w:hAnsiTheme="minorHAnsi" w:cstheme="minorHAnsi"/>
            <w:noProof/>
            <w:lang w:val="ro-RO"/>
          </w:rPr>
          <w:t>Capitolul 3.2.2: Rezultatele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01BFBF35" w14:textId="78DB0E9B" w:rsidR="00E55DC1" w:rsidRPr="002A6179" w:rsidRDefault="003D07DF">
      <w:pPr>
        <w:pStyle w:val="TOC3"/>
        <w:rPr>
          <w:rFonts w:asciiTheme="minorHAnsi" w:eastAsiaTheme="minorEastAsia" w:hAnsiTheme="minorHAnsi" w:cstheme="minorHAnsi"/>
          <w:noProof/>
          <w:lang w:val="ro-RO" w:eastAsia="ro-RO"/>
        </w:rPr>
      </w:pPr>
      <w:hyperlink w:anchor="_Toc45281925" w:history="1">
        <w:r w:rsidR="00E55DC1" w:rsidRPr="002A6179">
          <w:rPr>
            <w:rStyle w:val="Hyperlink"/>
            <w:rFonts w:asciiTheme="minorHAnsi" w:hAnsiTheme="minorHAnsi" w:cstheme="minorHAnsi"/>
            <w:noProof/>
            <w:lang w:val="ro-RO"/>
          </w:rPr>
          <w:t>Capitolul 3.2.3: Indicatorii POCA – indicatori prestabiliți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170D47" w14:textId="360AD39A" w:rsidR="00E55DC1" w:rsidRPr="002A6179" w:rsidRDefault="003D07DF">
      <w:pPr>
        <w:pStyle w:val="TOC3"/>
        <w:rPr>
          <w:rFonts w:asciiTheme="minorHAnsi" w:eastAsiaTheme="minorEastAsia" w:hAnsiTheme="minorHAnsi" w:cstheme="minorHAnsi"/>
          <w:noProof/>
          <w:lang w:val="ro-RO" w:eastAsia="ro-RO"/>
        </w:rPr>
      </w:pPr>
      <w:hyperlink w:anchor="_Toc45281926" w:history="1">
        <w:r w:rsidR="00E55DC1" w:rsidRPr="002A6179">
          <w:rPr>
            <w:rStyle w:val="Hyperlink"/>
            <w:rFonts w:asciiTheme="minorHAnsi" w:hAnsiTheme="minorHAnsi" w:cstheme="minorHAnsi"/>
            <w:noProof/>
            <w:lang w:val="ro-RO"/>
          </w:rPr>
          <w:t>Capitolul 3.2.4: Tipuri de acțiuni orientative, durata proiectului şi aspecte privind informarea şi comunicarea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_Toc45281926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10</w:t>
        </w:r>
        <w:r w:rsidR="00E55DC1" w:rsidRPr="002A6179">
          <w:rPr>
            <w:rFonts w:asciiTheme="minorHAnsi" w:hAnsiTheme="minorHAnsi" w:cstheme="minorHAnsi"/>
            <w:noProof/>
            <w:webHidden/>
          </w:rPr>
          <w:fldChar w:fldCharType="end"/>
        </w:r>
      </w:hyperlink>
    </w:p>
    <w:p w14:paraId="73651909" w14:textId="4FDE43AA" w:rsidR="00E55DC1" w:rsidRPr="002A6179" w:rsidRDefault="003D07DF">
      <w:pPr>
        <w:pStyle w:val="TOC2"/>
        <w:rPr>
          <w:rFonts w:asciiTheme="minorHAnsi" w:eastAsiaTheme="minorEastAsia" w:hAnsiTheme="minorHAnsi" w:cstheme="minorHAnsi"/>
          <w:noProof/>
          <w:lang w:val="ro-RO" w:eastAsia="ro-RO"/>
        </w:rPr>
      </w:pPr>
      <w:hyperlink w:anchor="_Toc45281927" w:history="1">
        <w:r w:rsidR="00E55DC1" w:rsidRPr="002A6179">
          <w:rPr>
            <w:rStyle w:val="Hyperlink"/>
            <w:rFonts w:asciiTheme="minorHAnsi" w:hAnsiTheme="minorHAnsi" w:cstheme="minorHAnsi"/>
            <w:noProof/>
            <w:lang w:val="ro-RO"/>
          </w:rPr>
          <w:t>Subsecțiunea 3.3: Eligibilitatea solicitanților și a partenerilor</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087E609D" w14:textId="554C0ECB" w:rsidR="00E55DC1" w:rsidRPr="002A6179" w:rsidRDefault="003D07DF">
      <w:pPr>
        <w:pStyle w:val="TOC2"/>
        <w:rPr>
          <w:rFonts w:asciiTheme="minorHAnsi" w:eastAsiaTheme="minorEastAsia" w:hAnsiTheme="minorHAnsi" w:cstheme="minorHAnsi"/>
          <w:noProof/>
          <w:lang w:val="ro-RO" w:eastAsia="ro-RO"/>
        </w:rPr>
      </w:pPr>
      <w:hyperlink w:anchor="_Toc45281928" w:history="1">
        <w:r w:rsidR="00E55DC1" w:rsidRPr="002A6179">
          <w:rPr>
            <w:rStyle w:val="Hyperlink"/>
            <w:rFonts w:asciiTheme="minorHAnsi" w:hAnsiTheme="minorHAnsi" w:cstheme="minorHAnsi"/>
            <w:noProof/>
            <w:lang w:val="ro-RO"/>
          </w:rPr>
          <w:t>Subsecțiunea 3.4: Eligibilitatea grupului țintă</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734D21B4" w14:textId="6BA1AC98" w:rsidR="00E55DC1" w:rsidRPr="002A6179" w:rsidRDefault="003D07DF">
      <w:pPr>
        <w:pStyle w:val="TOC2"/>
        <w:rPr>
          <w:rFonts w:asciiTheme="minorHAnsi" w:eastAsiaTheme="minorEastAsia" w:hAnsiTheme="minorHAnsi" w:cstheme="minorHAnsi"/>
          <w:noProof/>
          <w:lang w:val="ro-RO" w:eastAsia="ro-RO"/>
        </w:rPr>
      </w:pPr>
      <w:hyperlink w:anchor="_Toc45281929" w:history="1">
        <w:r w:rsidR="00E55DC1" w:rsidRPr="002A6179">
          <w:rPr>
            <w:rStyle w:val="Hyperlink"/>
            <w:rFonts w:asciiTheme="minorHAnsi" w:hAnsiTheme="minorHAnsi" w:cstheme="minorHAnsi"/>
            <w:noProof/>
            <w:lang w:val="ro-RO"/>
          </w:rPr>
          <w:t>Subsecțiunea 3.5: Principii orizontale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112D8D8" w14:textId="53026A10" w:rsidR="00E55DC1" w:rsidRPr="002A6179" w:rsidRDefault="003D07DF">
      <w:pPr>
        <w:pStyle w:val="TOC2"/>
        <w:rPr>
          <w:rFonts w:asciiTheme="minorHAnsi" w:eastAsiaTheme="minorEastAsia" w:hAnsiTheme="minorHAnsi" w:cstheme="minorHAnsi"/>
          <w:noProof/>
          <w:lang w:val="ro-RO" w:eastAsia="ro-RO"/>
        </w:rPr>
      </w:pPr>
      <w:hyperlink w:anchor="_Toc45281930" w:history="1">
        <w:r w:rsidR="00E55DC1" w:rsidRPr="002A6179">
          <w:rPr>
            <w:rStyle w:val="Hyperlink"/>
            <w:rFonts w:asciiTheme="minorHAnsi" w:hAnsiTheme="minorHAnsi" w:cstheme="minorHAnsi"/>
            <w:noProof/>
            <w:lang w:val="ro-RO"/>
          </w:rPr>
          <w:t>Subsecțiunea 3.6: Resurse umane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_Toc45281930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B15CA61" w14:textId="20A6F69F" w:rsidR="00E55DC1" w:rsidRPr="002A6179" w:rsidRDefault="003D07DF">
      <w:pPr>
        <w:pStyle w:val="TOC2"/>
        <w:rPr>
          <w:rFonts w:asciiTheme="minorHAnsi" w:eastAsiaTheme="minorEastAsia" w:hAnsiTheme="minorHAnsi" w:cstheme="minorHAnsi"/>
          <w:noProof/>
          <w:lang w:val="ro-RO" w:eastAsia="ro-RO"/>
        </w:rPr>
      </w:pPr>
      <w:hyperlink w:anchor="_Toc45281931" w:history="1">
        <w:r w:rsidR="00E55DC1" w:rsidRPr="002A6179">
          <w:rPr>
            <w:rStyle w:val="Hyperlink"/>
            <w:rFonts w:asciiTheme="minorHAnsi" w:hAnsiTheme="minorHAnsi" w:cstheme="minorHAnsi"/>
            <w:noProof/>
            <w:lang w:val="ro-RO"/>
          </w:rPr>
          <w:t>Subsecțiunea 3.7: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14</w:t>
        </w:r>
        <w:r w:rsidR="00E55DC1" w:rsidRPr="002A6179">
          <w:rPr>
            <w:rFonts w:asciiTheme="minorHAnsi" w:hAnsiTheme="minorHAnsi" w:cstheme="minorHAnsi"/>
            <w:noProof/>
            <w:webHidden/>
          </w:rPr>
          <w:fldChar w:fldCharType="end"/>
        </w:r>
      </w:hyperlink>
    </w:p>
    <w:p w14:paraId="0E01EB72" w14:textId="21809ADC" w:rsidR="00E55DC1" w:rsidRPr="002A6179" w:rsidRDefault="003D07DF">
      <w:pPr>
        <w:pStyle w:val="TOC1"/>
        <w:rPr>
          <w:rFonts w:asciiTheme="minorHAnsi" w:eastAsiaTheme="minorEastAsia" w:hAnsiTheme="minorHAnsi" w:cstheme="minorHAnsi"/>
          <w:b w:val="0"/>
          <w:lang w:eastAsia="ro-RO"/>
        </w:rPr>
      </w:pPr>
      <w:hyperlink w:anchor="_Toc45281932" w:history="1">
        <w:r w:rsidR="00E55DC1" w:rsidRPr="002A6179">
          <w:rPr>
            <w:rStyle w:val="Hyperlink"/>
            <w:rFonts w:asciiTheme="minorHAnsi" w:hAnsiTheme="minorHAnsi" w:cstheme="minorHAnsi"/>
          </w:rPr>
          <w:t>SECȚIUNEA 4: Pașii necesari accesării finanțării POCA</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_Toc45281932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27</w:t>
        </w:r>
        <w:r w:rsidR="00E55DC1" w:rsidRPr="002A6179">
          <w:rPr>
            <w:rFonts w:asciiTheme="minorHAnsi" w:hAnsiTheme="minorHAnsi" w:cstheme="minorHAnsi"/>
            <w:webHidden/>
          </w:rPr>
          <w:fldChar w:fldCharType="end"/>
        </w:r>
      </w:hyperlink>
    </w:p>
    <w:p w14:paraId="7AB21FCB" w14:textId="66CDEB4D" w:rsidR="00E55DC1" w:rsidRPr="002A6179" w:rsidRDefault="003D07DF">
      <w:pPr>
        <w:pStyle w:val="TOC2"/>
        <w:rPr>
          <w:rFonts w:asciiTheme="minorHAnsi" w:eastAsiaTheme="minorEastAsia" w:hAnsiTheme="minorHAnsi" w:cstheme="minorHAnsi"/>
          <w:noProof/>
          <w:lang w:val="ro-RO" w:eastAsia="ro-RO"/>
        </w:rPr>
      </w:pPr>
      <w:hyperlink w:anchor="_Toc45281933" w:history="1">
        <w:r w:rsidR="00E55DC1" w:rsidRPr="002A6179">
          <w:rPr>
            <w:rStyle w:val="Hyperlink"/>
            <w:rFonts w:asciiTheme="minorHAnsi" w:hAnsiTheme="minorHAnsi" w:cstheme="minorHAnsi"/>
            <w:noProof/>
            <w:lang w:val="ro-RO"/>
          </w:rPr>
          <w:t>Subsecțiunea</w:t>
        </w:r>
        <w:r w:rsidR="00E55DC1" w:rsidRPr="002A6179">
          <w:rPr>
            <w:rStyle w:val="Hyperlink"/>
            <w:rFonts w:asciiTheme="minorHAnsi" w:eastAsia="Arial" w:hAnsiTheme="minorHAnsi" w:cstheme="minorHAnsi"/>
            <w:noProof/>
            <w:lang w:val="ro-RO"/>
          </w:rPr>
          <w:t xml:space="preserve"> 4.1: Fișa de proiect</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27</w:t>
        </w:r>
        <w:r w:rsidR="00E55DC1" w:rsidRPr="002A6179">
          <w:rPr>
            <w:rFonts w:asciiTheme="minorHAnsi" w:hAnsiTheme="minorHAnsi" w:cstheme="minorHAnsi"/>
            <w:noProof/>
            <w:webHidden/>
          </w:rPr>
          <w:fldChar w:fldCharType="end"/>
        </w:r>
      </w:hyperlink>
    </w:p>
    <w:p w14:paraId="1E7AB578" w14:textId="6CEB25DF" w:rsidR="00E55DC1" w:rsidRPr="002A6179" w:rsidRDefault="003D07DF">
      <w:pPr>
        <w:pStyle w:val="TOC2"/>
        <w:rPr>
          <w:rFonts w:asciiTheme="minorHAnsi" w:eastAsiaTheme="minorEastAsia" w:hAnsiTheme="minorHAnsi" w:cstheme="minorHAnsi"/>
          <w:noProof/>
          <w:lang w:val="ro-RO" w:eastAsia="ro-RO"/>
        </w:rPr>
      </w:pPr>
      <w:hyperlink w:anchor="_Toc45281934" w:history="1">
        <w:r w:rsidR="00E55DC1" w:rsidRPr="002A6179">
          <w:rPr>
            <w:rStyle w:val="Hyperlink"/>
            <w:rFonts w:asciiTheme="minorHAnsi" w:hAnsiTheme="minorHAnsi" w:cstheme="minorHAnsi"/>
            <w:noProof/>
            <w:lang w:val="ro-RO"/>
          </w:rPr>
          <w:t>Subsecțiunea 4.2: Cererea de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28</w:t>
        </w:r>
        <w:r w:rsidR="00E55DC1" w:rsidRPr="002A6179">
          <w:rPr>
            <w:rFonts w:asciiTheme="minorHAnsi" w:hAnsiTheme="minorHAnsi" w:cstheme="minorHAnsi"/>
            <w:noProof/>
            <w:webHidden/>
          </w:rPr>
          <w:fldChar w:fldCharType="end"/>
        </w:r>
      </w:hyperlink>
    </w:p>
    <w:p w14:paraId="649086D9" w14:textId="6643143A" w:rsidR="00E55DC1" w:rsidRPr="002A6179" w:rsidRDefault="003D07DF">
      <w:pPr>
        <w:pStyle w:val="TOC2"/>
        <w:rPr>
          <w:rFonts w:asciiTheme="minorHAnsi" w:eastAsiaTheme="minorEastAsia" w:hAnsiTheme="minorHAnsi" w:cstheme="minorHAnsi"/>
          <w:noProof/>
          <w:lang w:val="ro-RO" w:eastAsia="ro-RO"/>
        </w:rPr>
      </w:pPr>
      <w:hyperlink w:anchor="_Toc45281935" w:history="1">
        <w:r w:rsidR="00E55DC1" w:rsidRPr="002A6179">
          <w:rPr>
            <w:rStyle w:val="Hyperlink"/>
            <w:rFonts w:asciiTheme="minorHAnsi" w:hAnsiTheme="minorHAnsi" w:cstheme="minorHAnsi"/>
            <w:noProof/>
            <w:lang w:val="ro-RO"/>
          </w:rPr>
          <w:t>Subsecțiunea 4.3: Contractarea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30</w:t>
        </w:r>
        <w:r w:rsidR="00E55DC1" w:rsidRPr="002A6179">
          <w:rPr>
            <w:rFonts w:asciiTheme="minorHAnsi" w:hAnsiTheme="minorHAnsi" w:cstheme="minorHAnsi"/>
            <w:noProof/>
            <w:webHidden/>
          </w:rPr>
          <w:fldChar w:fldCharType="end"/>
        </w:r>
      </w:hyperlink>
    </w:p>
    <w:p w14:paraId="17920CE6" w14:textId="1A0D045E" w:rsidR="00E55DC1" w:rsidRPr="002A6179" w:rsidRDefault="003D07DF">
      <w:pPr>
        <w:pStyle w:val="TOC1"/>
        <w:rPr>
          <w:rFonts w:asciiTheme="minorHAnsi" w:eastAsiaTheme="minorEastAsia" w:hAnsiTheme="minorHAnsi" w:cstheme="minorHAnsi"/>
          <w:b w:val="0"/>
          <w:lang w:eastAsia="ro-RO"/>
        </w:rPr>
      </w:pPr>
      <w:hyperlink w:anchor="_Toc45281936" w:history="1">
        <w:r w:rsidR="00E55DC1" w:rsidRPr="002A6179">
          <w:rPr>
            <w:rStyle w:val="Hyperlink"/>
            <w:rFonts w:asciiTheme="minorHAnsi" w:hAnsiTheme="minorHAnsi" w:cstheme="minorHAnsi"/>
          </w:rPr>
          <w:t>SECȚIUNEA 5: Lista documentelor ce însoțesc cererea de finanțare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33</w:t>
        </w:r>
        <w:r w:rsidR="00E55DC1" w:rsidRPr="002A6179">
          <w:rPr>
            <w:rFonts w:asciiTheme="minorHAnsi" w:hAnsiTheme="minorHAnsi" w:cstheme="minorHAnsi"/>
            <w:webHidden/>
          </w:rPr>
          <w:fldChar w:fldCharType="end"/>
        </w:r>
      </w:hyperlink>
    </w:p>
    <w:p w14:paraId="590593C4" w14:textId="0D69C620" w:rsidR="00E55DC1" w:rsidRPr="002A6179" w:rsidRDefault="003D07DF">
      <w:pPr>
        <w:pStyle w:val="TOC1"/>
        <w:rPr>
          <w:rFonts w:asciiTheme="minorHAnsi" w:eastAsiaTheme="minorEastAsia" w:hAnsiTheme="minorHAnsi" w:cstheme="minorHAnsi"/>
          <w:b w:val="0"/>
          <w:lang w:eastAsia="ro-RO"/>
        </w:rPr>
      </w:pPr>
      <w:hyperlink w:anchor="_Toc45281937" w:history="1">
        <w:r w:rsidR="00E55DC1" w:rsidRPr="002A6179">
          <w:rPr>
            <w:rStyle w:val="Hyperlink"/>
            <w:rFonts w:asciiTheme="minorHAnsi" w:hAnsiTheme="minorHAnsi" w:cstheme="minorHAnsi"/>
          </w:rPr>
          <w:t>SECȚIUNEA 6: Lista anexelor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_Toc45281937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34</w:t>
        </w:r>
        <w:r w:rsidR="00E55DC1" w:rsidRPr="002A6179">
          <w:rPr>
            <w:rFonts w:asciiTheme="minorHAnsi" w:hAnsiTheme="minorHAnsi" w:cstheme="minorHAnsi"/>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2"/>
          <w:pgSz w:w="11906" w:h="16838" w:code="9"/>
          <w:pgMar w:top="1276" w:right="900" w:bottom="993" w:left="1701" w:header="426" w:footer="720" w:gutter="0"/>
          <w:cols w:space="720"/>
          <w:docGrid w:linePitch="360"/>
        </w:sectPr>
      </w:pPr>
      <w:r w:rsidRPr="002A6179">
        <w:rPr>
          <w:rFonts w:asciiTheme="minorHAnsi" w:hAnsiTheme="minorHAnsi" w:cstheme="minorHAns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2"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2"/>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45281914"/>
      <w:r w:rsidRPr="00913009">
        <w:rPr>
          <w:rFonts w:ascii="Calibri" w:hAnsi="Calibri" w:cs="Calibri"/>
          <w:color w:val="000000"/>
          <w:sz w:val="22"/>
          <w:szCs w:val="22"/>
          <w:lang w:val="ro-RO"/>
        </w:rPr>
        <w:t>ABREVIERI</w:t>
      </w:r>
      <w:bookmarkEnd w:id="3"/>
      <w:bookmarkEnd w:id="4"/>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3FAD5F7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53D1" w14:textId="77D849B2" w:rsidR="00D34F3E" w:rsidRPr="00913009" w:rsidRDefault="00FB7EA2" w:rsidP="00D34F3E">
            <w:pPr>
              <w:pStyle w:val="NoSpacing0"/>
              <w:rPr>
                <w:rFonts w:ascii="Calibri" w:hAnsi="Calibri" w:cs="Calibri"/>
                <w:sz w:val="22"/>
                <w:szCs w:val="22"/>
              </w:rPr>
            </w:pPr>
            <w:r>
              <w:rPr>
                <w:rFonts w:ascii="Calibri" w:hAnsi="Calibri" w:cs="Calibri"/>
                <w:sz w:val="22"/>
                <w:szCs w:val="22"/>
              </w:rPr>
              <w:t>SNAP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862A6" w14:textId="4DECCE38" w:rsidR="00D34F3E" w:rsidRPr="00913009" w:rsidRDefault="00FB7EA2" w:rsidP="00D34F3E">
            <w:pPr>
              <w:pStyle w:val="NoSpacing0"/>
              <w:rPr>
                <w:rFonts w:ascii="Calibri" w:hAnsi="Calibri" w:cs="Calibri"/>
                <w:sz w:val="22"/>
                <w:szCs w:val="22"/>
              </w:rPr>
            </w:pPr>
            <w:r w:rsidRPr="003E4B34">
              <w:rPr>
                <w:rFonts w:asciiTheme="minorHAnsi" w:hAnsiTheme="minorHAnsi"/>
                <w:sz w:val="22"/>
                <w:szCs w:val="22"/>
              </w:rPr>
              <w:t xml:space="preserve">Strategia </w:t>
            </w:r>
            <w:proofErr w:type="spellStart"/>
            <w:r w:rsidRPr="003E4B34">
              <w:rPr>
                <w:rFonts w:asciiTheme="minorHAnsi" w:hAnsiTheme="minorHAnsi"/>
                <w:sz w:val="22"/>
                <w:szCs w:val="22"/>
              </w:rPr>
              <w:t>Națională</w:t>
            </w:r>
            <w:proofErr w:type="spellEnd"/>
            <w:r w:rsidRPr="003E4B34">
              <w:rPr>
                <w:rFonts w:asciiTheme="minorHAnsi" w:hAnsiTheme="minorHAnsi"/>
                <w:sz w:val="22"/>
                <w:szCs w:val="22"/>
              </w:rPr>
              <w:t xml:space="preserve"> în domeniul </w:t>
            </w:r>
            <w:proofErr w:type="spellStart"/>
            <w:r w:rsidRPr="003E4B34">
              <w:rPr>
                <w:rFonts w:asciiTheme="minorHAnsi" w:hAnsiTheme="minorHAnsi"/>
                <w:sz w:val="22"/>
                <w:szCs w:val="22"/>
              </w:rPr>
              <w:t>achizițiilor</w:t>
            </w:r>
            <w:proofErr w:type="spellEnd"/>
            <w:r w:rsidRPr="003E4B34">
              <w:rPr>
                <w:rFonts w:asciiTheme="minorHAnsi" w:hAnsiTheme="minorHAnsi"/>
                <w:sz w:val="22"/>
                <w:szCs w:val="22"/>
              </w:rPr>
              <w:t xml:space="preserve"> publice</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5" w:name="_Toc45281915"/>
      <w:bookmarkStart w:id="6" w:name="_Toc445908172"/>
      <w:r w:rsidRPr="00913009">
        <w:rPr>
          <w:rFonts w:ascii="Calibri" w:hAnsi="Calibri" w:cs="Calibri"/>
          <w:color w:val="000000"/>
          <w:sz w:val="22"/>
          <w:szCs w:val="22"/>
          <w:lang w:val="ro-RO"/>
        </w:rPr>
        <w:lastRenderedPageBreak/>
        <w:t>GLOSAR</w:t>
      </w:r>
      <w:bookmarkEnd w:id="5"/>
      <w:r w:rsidRPr="00913009">
        <w:rPr>
          <w:rFonts w:ascii="Calibri" w:hAnsi="Calibri" w:cs="Calibri"/>
          <w:color w:val="000000"/>
          <w:sz w:val="22"/>
          <w:szCs w:val="22"/>
          <w:lang w:val="ro-RO"/>
        </w:rPr>
        <w:t xml:space="preserve"> </w:t>
      </w:r>
      <w:bookmarkEnd w:id="6"/>
    </w:p>
    <w:p w14:paraId="41EF229B" w14:textId="77777777" w:rsidR="00392640" w:rsidRPr="00913009" w:rsidRDefault="00392640" w:rsidP="00A17F94">
      <w:pPr>
        <w:spacing w:after="120" w:line="240" w:lineRule="auto"/>
        <w:rPr>
          <w:rFonts w:cs="Calibri"/>
          <w:lang w:val="ro-RO"/>
        </w:rPr>
      </w:pPr>
    </w:p>
    <w:p w14:paraId="0E0F71F9" w14:textId="5CA9D789" w:rsidR="005D3246"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7"/>
      <w:bookmarkEnd w:id="8"/>
      <w:bookmarkEnd w:id="9"/>
      <w:bookmarkEnd w:id="10"/>
    </w:p>
    <w:p w14:paraId="28A52F23" w14:textId="20EF5352" w:rsidR="005D3246" w:rsidRPr="00913009" w:rsidRDefault="00392640" w:rsidP="00881CF2">
      <w:pPr>
        <w:spacing w:after="120" w:line="240" w:lineRule="auto"/>
        <w:jc w:val="both"/>
        <w:rPr>
          <w:rFonts w:cs="Calibri"/>
          <w:lang w:val="ro-RO"/>
        </w:rPr>
      </w:pPr>
      <w:bookmarkStart w:id="12" w:name="_Toc448998823"/>
      <w:bookmarkStart w:id="13" w:name="_Toc450555411"/>
      <w:bookmarkStart w:id="14" w:name="_Toc450555488"/>
      <w:bookmarkStart w:id="15" w:name="_Toc450571025"/>
      <w:r w:rsidRPr="00913009">
        <w:rPr>
          <w:rFonts w:cs="Calibri"/>
          <w:b/>
          <w:lang w:val="ro-RO"/>
        </w:rPr>
        <w:t>Beneficiar</w:t>
      </w:r>
      <w:r w:rsidRPr="00913009">
        <w:rPr>
          <w:rFonts w:cs="Calibri"/>
          <w:lang w:val="ro-RO"/>
        </w:rPr>
        <w:t>: solicitantul semnatar al contractului/ordinului de finanțare.</w:t>
      </w:r>
      <w:bookmarkEnd w:id="12"/>
      <w:bookmarkEnd w:id="13"/>
      <w:bookmarkEnd w:id="14"/>
      <w:bookmarkEnd w:id="15"/>
    </w:p>
    <w:p w14:paraId="640E0CAF" w14:textId="77777777" w:rsidR="005D3246" w:rsidRPr="00913009" w:rsidRDefault="00392640" w:rsidP="00881CF2">
      <w:pPr>
        <w:spacing w:after="120" w:line="240" w:lineRule="auto"/>
        <w:jc w:val="both"/>
        <w:rPr>
          <w:rFonts w:cs="Calibri"/>
          <w:lang w:val="ro-RO"/>
        </w:rPr>
      </w:pPr>
      <w:bookmarkStart w:id="16" w:name="_Toc448998824"/>
      <w:bookmarkStart w:id="17" w:name="_Toc450555412"/>
      <w:bookmarkStart w:id="18" w:name="_Toc450555489"/>
      <w:bookmarkStart w:id="19"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finanţare</w:t>
      </w:r>
      <w:proofErr w:type="spellEnd"/>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16"/>
      <w:bookmarkEnd w:id="17"/>
      <w:bookmarkEnd w:id="18"/>
      <w:bookmarkEnd w:id="19"/>
    </w:p>
    <w:p w14:paraId="0A09790C" w14:textId="77777777" w:rsidR="005D3246" w:rsidRPr="00913009" w:rsidRDefault="00392640" w:rsidP="00881CF2">
      <w:pPr>
        <w:spacing w:after="120" w:line="240" w:lineRule="auto"/>
        <w:jc w:val="both"/>
        <w:rPr>
          <w:rFonts w:cs="Calibri"/>
          <w:lang w:val="ro-RO"/>
        </w:rPr>
      </w:pPr>
      <w:bookmarkStart w:id="20" w:name="_Toc448998825"/>
      <w:bookmarkStart w:id="21" w:name="_Toc450555413"/>
      <w:bookmarkStart w:id="22" w:name="_Toc450555490"/>
      <w:bookmarkStart w:id="23"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20"/>
      <w:bookmarkEnd w:id="21"/>
      <w:bookmarkEnd w:id="22"/>
      <w:bookmarkEnd w:id="23"/>
    </w:p>
    <w:p w14:paraId="28756687" w14:textId="77777777" w:rsidR="005D3246" w:rsidRPr="00913009" w:rsidRDefault="00392640" w:rsidP="00881CF2">
      <w:pPr>
        <w:spacing w:after="120" w:line="240" w:lineRule="auto"/>
        <w:jc w:val="both"/>
        <w:rPr>
          <w:rFonts w:cs="Calibri"/>
          <w:lang w:val="ro-RO"/>
        </w:rPr>
      </w:pPr>
      <w:bookmarkStart w:id="24" w:name="_Toc448998826"/>
      <w:bookmarkStart w:id="25" w:name="_Toc450555414"/>
      <w:bookmarkStart w:id="26" w:name="_Toc450555491"/>
      <w:bookmarkStart w:id="27"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4"/>
      <w:bookmarkEnd w:id="25"/>
      <w:bookmarkEnd w:id="26"/>
      <w:bookmarkEnd w:id="27"/>
    </w:p>
    <w:p w14:paraId="3AEB001E" w14:textId="77777777" w:rsidR="005D3246" w:rsidRPr="00913009" w:rsidRDefault="00392640" w:rsidP="00881CF2">
      <w:pPr>
        <w:spacing w:after="120" w:line="240" w:lineRule="auto"/>
        <w:jc w:val="both"/>
        <w:rPr>
          <w:rFonts w:cs="Calibri"/>
          <w:lang w:val="ro-RO"/>
        </w:rPr>
      </w:pPr>
      <w:bookmarkStart w:id="28" w:name="_Toc448998827"/>
      <w:bookmarkStart w:id="29" w:name="_Toc450555415"/>
      <w:bookmarkStart w:id="30" w:name="_Toc450555492"/>
      <w:bookmarkStart w:id="31"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28"/>
      <w:bookmarkEnd w:id="29"/>
      <w:bookmarkEnd w:id="30"/>
      <w:bookmarkEnd w:id="31"/>
    </w:p>
    <w:p w14:paraId="647045C7" w14:textId="77777777" w:rsidR="005D3246" w:rsidRPr="00913009" w:rsidRDefault="00392640" w:rsidP="00881CF2">
      <w:pPr>
        <w:spacing w:after="120" w:line="240" w:lineRule="auto"/>
        <w:jc w:val="both"/>
        <w:rPr>
          <w:rFonts w:cs="Calibri"/>
          <w:lang w:val="ro-RO"/>
        </w:rPr>
      </w:pPr>
      <w:bookmarkStart w:id="32" w:name="_Toc448998828"/>
      <w:bookmarkStart w:id="33" w:name="_Toc450555416"/>
      <w:bookmarkStart w:id="34" w:name="_Toc450555493"/>
      <w:bookmarkStart w:id="35"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w:t>
      </w:r>
      <w:proofErr w:type="spellStart"/>
      <w:r w:rsidRPr="00913009">
        <w:rPr>
          <w:rFonts w:cs="Calibri"/>
          <w:lang w:val="ro-RO"/>
        </w:rPr>
        <w:t>şi</w:t>
      </w:r>
      <w:proofErr w:type="spellEnd"/>
      <w:r w:rsidRPr="00913009">
        <w:rPr>
          <w:rFonts w:cs="Calibri"/>
          <w:lang w:val="ro-RO"/>
        </w:rPr>
        <w:t xml:space="preserve"> avantajele la nivelul grupului țintă.</w:t>
      </w:r>
      <w:bookmarkEnd w:id="32"/>
      <w:bookmarkEnd w:id="33"/>
      <w:bookmarkEnd w:id="34"/>
      <w:bookmarkEnd w:id="35"/>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36" w:name="_Toc448998829"/>
      <w:bookmarkStart w:id="37" w:name="_Toc450555417"/>
      <w:bookmarkStart w:id="38" w:name="_Toc450555494"/>
      <w:bookmarkStart w:id="39"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36"/>
      <w:bookmarkEnd w:id="37"/>
      <w:bookmarkEnd w:id="38"/>
      <w:bookmarkEnd w:id="39"/>
    </w:p>
    <w:p w14:paraId="4F0E5BFE" w14:textId="77777777" w:rsidR="00D10D45" w:rsidRPr="00913009" w:rsidRDefault="000A59D5" w:rsidP="00881CF2">
      <w:pPr>
        <w:spacing w:after="120" w:line="240" w:lineRule="auto"/>
        <w:jc w:val="both"/>
        <w:rPr>
          <w:rFonts w:cs="Calibri"/>
          <w:lang w:val="ro-RO"/>
        </w:rPr>
      </w:pPr>
      <w:bookmarkStart w:id="40" w:name="_Toc448998830"/>
      <w:bookmarkStart w:id="41" w:name="_Toc450555418"/>
      <w:bookmarkStart w:id="42" w:name="_Toc450555495"/>
      <w:bookmarkStart w:id="43"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44" w:name="_Toc489006344"/>
      <w:bookmarkStart w:id="45" w:name="_Toc45281916"/>
      <w:bookmarkEnd w:id="11"/>
      <w:bookmarkEnd w:id="40"/>
      <w:bookmarkEnd w:id="41"/>
      <w:bookmarkEnd w:id="42"/>
      <w:bookmarkEnd w:id="43"/>
      <w:r w:rsidRPr="00913009">
        <w:rPr>
          <w:rFonts w:cs="Calibri"/>
          <w:sz w:val="22"/>
          <w:szCs w:val="22"/>
          <w:lang w:val="ro-RO"/>
        </w:rPr>
        <w:lastRenderedPageBreak/>
        <w:t>SECȚIUNEA 2 – Informații generale</w:t>
      </w:r>
      <w:bookmarkEnd w:id="44"/>
      <w:bookmarkEnd w:id="45"/>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6" w:name="_Toc489006345"/>
      <w:bookmarkStart w:id="47" w:name="_Toc45281917"/>
      <w:r w:rsidRPr="00913009">
        <w:rPr>
          <w:rFonts w:ascii="Calibri" w:hAnsi="Calibri" w:cs="Calibri"/>
          <w:color w:val="auto"/>
          <w:sz w:val="22"/>
          <w:szCs w:val="22"/>
          <w:lang w:val="ro-RO"/>
        </w:rPr>
        <w:t>Subsecțiunea 2.1: Introducere</w:t>
      </w:r>
      <w:bookmarkEnd w:id="46"/>
      <w:bookmarkEnd w:id="47"/>
    </w:p>
    <w:p w14:paraId="142CB428" w14:textId="77777777" w:rsidR="00FB7EA2" w:rsidRPr="003E4B34" w:rsidRDefault="00FB7EA2" w:rsidP="00FB7EA2">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1.4. </w:t>
      </w:r>
      <w:r w:rsidRPr="003E4B34">
        <w:rPr>
          <w:rFonts w:asciiTheme="minorHAnsi" w:hAnsiTheme="minorHAnsi" w:cs="TimesNewRomanPS-BoldMT"/>
          <w:bCs/>
          <w:i/>
          <w:lang w:val="ro-RO"/>
        </w:rPr>
        <w:t>Creșterea transparenței și responsabilității sistemului de achiziții publice în vederea aplicării unitare a normelor și procedurilor de achiziții publice și reducerea neregulilor în acest domeniu.</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48"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9" w:name="_Toc45281918"/>
      <w:r w:rsidRPr="00913009">
        <w:rPr>
          <w:rFonts w:ascii="Calibri" w:hAnsi="Calibri" w:cs="Calibri"/>
          <w:color w:val="auto"/>
          <w:sz w:val="22"/>
          <w:szCs w:val="22"/>
          <w:lang w:val="ro-RO"/>
        </w:rPr>
        <w:t>Subsecțiunea 2.2: Descrierea POCA</w:t>
      </w:r>
      <w:bookmarkEnd w:id="48"/>
      <w:bookmarkEnd w:id="49"/>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0" w:name="_Toc489006347"/>
      <w:bookmarkStart w:id="51"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50"/>
      <w:bookmarkEnd w:id="51"/>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4C23CAC1"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48A1402B" w14:textId="79627155" w:rsidR="00105A26" w:rsidRPr="00913009" w:rsidRDefault="00105A26" w:rsidP="00A17F94">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EC743B">
        <w:rPr>
          <w:rFonts w:eastAsia="Times New Roman" w:cs="Calibri"/>
          <w:color w:val="000000"/>
          <w:lang w:val="ro-RO"/>
        </w:rPr>
        <w:t>3</w:t>
      </w:r>
      <w:r w:rsidR="00134895" w:rsidRPr="00913009">
        <w:rPr>
          <w:rFonts w:eastAsia="Times New Roman" w:cs="Calibri"/>
          <w:color w:val="000000"/>
          <w:lang w:val="ro-RO"/>
        </w:rPr>
        <w:t>.</w:t>
      </w:r>
      <w:r w:rsidR="00EC743B">
        <w:rPr>
          <w:rFonts w:eastAsia="Times New Roman" w:cs="Calibri"/>
          <w:color w:val="000000"/>
          <w:lang w:val="ro-RO"/>
        </w:rPr>
        <w:t>1</w:t>
      </w:r>
      <w:r w:rsidRPr="00913009">
        <w:rPr>
          <w:rFonts w:eastAsia="Times New Roman" w:cs="Calibri"/>
          <w:color w:val="000000"/>
          <w:lang w:val="ro-RO"/>
        </w:rPr>
        <w:t>;</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w:t>
      </w:r>
      <w:proofErr w:type="spellStart"/>
      <w:r w:rsidR="006065D1" w:rsidRPr="00913009">
        <w:rPr>
          <w:rFonts w:eastAsia="Times New Roman" w:cs="Calibri"/>
          <w:color w:val="000000"/>
          <w:lang w:val="ro-RO"/>
        </w:rPr>
        <w:t>şi</w:t>
      </w:r>
      <w:proofErr w:type="spellEnd"/>
      <w:r w:rsidR="006065D1" w:rsidRPr="00913009">
        <w:rPr>
          <w:rFonts w:eastAsia="Times New Roman" w:cs="Calibri"/>
          <w:color w:val="000000"/>
          <w:lang w:val="ro-RO"/>
        </w:rPr>
        <w:t xml:space="preserve">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2"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53" w:name="_Toc45281920"/>
      <w:r w:rsidRPr="00913009">
        <w:rPr>
          <w:rFonts w:cs="Calibri"/>
          <w:sz w:val="22"/>
          <w:szCs w:val="22"/>
          <w:lang w:val="ro-RO"/>
        </w:rPr>
        <w:lastRenderedPageBreak/>
        <w:t>SECȚIUNEA 3: Condiții specifice pentru cererea de proiecte</w:t>
      </w:r>
      <w:bookmarkEnd w:id="52"/>
      <w:bookmarkEnd w:id="53"/>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9"/>
      <w:bookmarkStart w:id="55"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4"/>
      <w:bookmarkEnd w:id="55"/>
    </w:p>
    <w:p w14:paraId="047AC554" w14:textId="5C79392A" w:rsidR="002265DC" w:rsidRPr="002265DC" w:rsidRDefault="00B84EE0" w:rsidP="002A6179">
      <w:pPr>
        <w:spacing w:after="120" w:line="240" w:lineRule="auto"/>
        <w:jc w:val="both"/>
        <w:rPr>
          <w:rFonts w:cs="Calibri"/>
          <w:i/>
          <w:iCs/>
          <w:lang w:val="ro-RO" w:eastAsia="ro-RO"/>
        </w:rPr>
      </w:pPr>
      <w:bookmarkStart w:id="56" w:name="_Hlk67649381"/>
      <w:r w:rsidRPr="003E4B34">
        <w:rPr>
          <w:rFonts w:asciiTheme="minorHAnsi" w:hAnsiTheme="minorHAnsi" w:cs="Arial"/>
          <w:bCs/>
          <w:noProof/>
          <w:lang w:val="ro-RO"/>
        </w:rPr>
        <w:t xml:space="preserve">Scopul acestui apel este de a </w:t>
      </w:r>
      <w:bookmarkStart w:id="57" w:name="_Hlk67649324"/>
      <w:r w:rsidRPr="003E4B34">
        <w:rPr>
          <w:rFonts w:asciiTheme="minorHAnsi" w:hAnsiTheme="minorHAnsi" w:cs="Arial"/>
          <w:bCs/>
          <w:noProof/>
          <w:lang w:val="ro-RO"/>
        </w:rPr>
        <w:t xml:space="preserve">susține măsuri pentru </w:t>
      </w:r>
      <w:r w:rsidR="00AE38C6">
        <w:rPr>
          <w:rFonts w:asciiTheme="minorHAnsi" w:hAnsiTheme="minorHAnsi" w:cs="Arial"/>
          <w:bCs/>
          <w:noProof/>
          <w:lang w:val="ro-RO"/>
        </w:rPr>
        <w:t xml:space="preserve">îmbunătățire </w:t>
      </w:r>
      <w:r w:rsidRPr="003E4B34">
        <w:rPr>
          <w:rFonts w:asciiTheme="minorHAnsi" w:hAnsiTheme="minorHAnsi" w:cs="Arial"/>
          <w:bCs/>
          <w:noProof/>
          <w:lang w:val="ro-RO"/>
        </w:rPr>
        <w:t xml:space="preserve">a </w:t>
      </w:r>
      <w:r>
        <w:rPr>
          <w:rFonts w:asciiTheme="minorHAnsi" w:hAnsiTheme="minorHAnsi" w:cs="Arial"/>
          <w:bCs/>
          <w:noProof/>
          <w:lang w:val="ro-RO"/>
        </w:rPr>
        <w:t>competențelor personalului din administrația publică (</w:t>
      </w:r>
      <w:r w:rsidRPr="007E61DF">
        <w:rPr>
          <w:rFonts w:asciiTheme="minorHAnsi" w:hAnsiTheme="minorHAnsi" w:cstheme="minorHAnsi"/>
          <w:lang w:val="ro-RO"/>
        </w:rPr>
        <w:t>funcționari publici, demnitari și personal contractual</w:t>
      </w:r>
      <w:r>
        <w:rPr>
          <w:rFonts w:asciiTheme="minorHAnsi" w:hAnsiTheme="minorHAnsi" w:cstheme="minorHAnsi"/>
          <w:lang w:val="ro-RO"/>
        </w:rPr>
        <w:t>)</w:t>
      </w:r>
      <w:r w:rsidRPr="003E4B34">
        <w:rPr>
          <w:rFonts w:asciiTheme="minorHAnsi" w:hAnsiTheme="minorHAnsi" w:cs="Arial"/>
          <w:bCs/>
          <w:noProof/>
          <w:lang w:val="ro-RO"/>
        </w:rPr>
        <w:t xml:space="preserve"> </w:t>
      </w:r>
      <w:r>
        <w:rPr>
          <w:rFonts w:asciiTheme="minorHAnsi" w:hAnsiTheme="minorHAnsi" w:cs="Arial"/>
          <w:bCs/>
          <w:noProof/>
          <w:lang w:val="ro-RO"/>
        </w:rPr>
        <w:t xml:space="preserve">implicat în procesul de </w:t>
      </w:r>
      <w:r w:rsidR="007C78F3">
        <w:rPr>
          <w:rFonts w:asciiTheme="minorHAnsi" w:hAnsiTheme="minorHAnsi" w:cs="Arial"/>
          <w:bCs/>
          <w:noProof/>
          <w:lang w:val="ro-RO"/>
        </w:rPr>
        <w:t xml:space="preserve">derulare a procedurilor de </w:t>
      </w:r>
      <w:r>
        <w:rPr>
          <w:rFonts w:asciiTheme="minorHAnsi" w:hAnsiTheme="minorHAnsi" w:cs="Arial"/>
          <w:bCs/>
          <w:noProof/>
          <w:lang w:val="ro-RO"/>
        </w:rPr>
        <w:t>achiziți</w:t>
      </w:r>
      <w:r w:rsidR="007C78F3">
        <w:rPr>
          <w:rFonts w:asciiTheme="minorHAnsi" w:hAnsiTheme="minorHAnsi" w:cs="Arial"/>
          <w:bCs/>
          <w:noProof/>
          <w:lang w:val="ro-RO"/>
        </w:rPr>
        <w:t>i publice</w:t>
      </w:r>
      <w:bookmarkEnd w:id="57"/>
      <w:r w:rsidRPr="003E4B34">
        <w:rPr>
          <w:rFonts w:asciiTheme="minorHAnsi" w:hAnsiTheme="minorHAnsi" w:cs="Arial"/>
          <w:bCs/>
          <w:noProof/>
          <w:lang w:val="ro-RO"/>
        </w:rPr>
        <w:t xml:space="preserve">. </w:t>
      </w:r>
      <w:proofErr w:type="spellStart"/>
      <w:r w:rsidR="00182E32">
        <w:t>Persoanele</w:t>
      </w:r>
      <w:proofErr w:type="spellEnd"/>
      <w:r w:rsidR="00182E32">
        <w:t xml:space="preserve"> implicate </w:t>
      </w:r>
      <w:proofErr w:type="spellStart"/>
      <w:r w:rsidR="00182E32">
        <w:t>în</w:t>
      </w:r>
      <w:proofErr w:type="spellEnd"/>
      <w:r w:rsidR="00182E32">
        <w:t xml:space="preserve"> </w:t>
      </w:r>
      <w:proofErr w:type="spellStart"/>
      <w:r w:rsidR="00182E32">
        <w:t>acest</w:t>
      </w:r>
      <w:proofErr w:type="spellEnd"/>
      <w:r w:rsidR="00182E32">
        <w:t xml:space="preserve"> </w:t>
      </w:r>
      <w:proofErr w:type="spellStart"/>
      <w:r w:rsidR="00182E32">
        <w:t>proces</w:t>
      </w:r>
      <w:proofErr w:type="spellEnd"/>
      <w:r w:rsidR="00182E32">
        <w:t xml:space="preserve"> </w:t>
      </w:r>
      <w:proofErr w:type="spellStart"/>
      <w:r w:rsidR="00182E32">
        <w:t>trebuie</w:t>
      </w:r>
      <w:proofErr w:type="spellEnd"/>
      <w:r w:rsidR="00182E32">
        <w:t xml:space="preserve"> </w:t>
      </w:r>
      <w:proofErr w:type="spellStart"/>
      <w:r w:rsidR="00182E32">
        <w:t>să</w:t>
      </w:r>
      <w:proofErr w:type="spellEnd"/>
      <w:r w:rsidR="00182E32">
        <w:t xml:space="preserve"> </w:t>
      </w:r>
      <w:proofErr w:type="spellStart"/>
      <w:r w:rsidR="00182E32">
        <w:t>aibă</w:t>
      </w:r>
      <w:proofErr w:type="spellEnd"/>
      <w:r w:rsidR="00182E32">
        <w:t xml:space="preserve"> </w:t>
      </w:r>
      <w:proofErr w:type="spellStart"/>
      <w:r w:rsidR="00182E32">
        <w:t>cunoștințe</w:t>
      </w:r>
      <w:proofErr w:type="spellEnd"/>
      <w:r w:rsidR="00182E32">
        <w:t xml:space="preserve"> </w:t>
      </w:r>
      <w:proofErr w:type="spellStart"/>
      <w:r w:rsidR="00182E32">
        <w:t>aprofundate</w:t>
      </w:r>
      <w:proofErr w:type="spellEnd"/>
      <w:r w:rsidR="00182E32">
        <w:t xml:space="preserve"> </w:t>
      </w:r>
      <w:proofErr w:type="spellStart"/>
      <w:r w:rsidR="00182E32">
        <w:t>în</w:t>
      </w:r>
      <w:proofErr w:type="spellEnd"/>
      <w:r w:rsidR="00182E32">
        <w:t xml:space="preserve"> </w:t>
      </w:r>
      <w:proofErr w:type="spellStart"/>
      <w:r w:rsidR="00182E32">
        <w:t>domeniu</w:t>
      </w:r>
      <w:proofErr w:type="spellEnd"/>
      <w:r w:rsidR="00182E32">
        <w:t xml:space="preserve">, </w:t>
      </w:r>
      <w:proofErr w:type="spellStart"/>
      <w:r w:rsidR="00182E32">
        <w:t>să</w:t>
      </w:r>
      <w:proofErr w:type="spellEnd"/>
      <w:r w:rsidR="00182E32">
        <w:t xml:space="preserve"> </w:t>
      </w:r>
      <w:proofErr w:type="spellStart"/>
      <w:r w:rsidR="00182E32">
        <w:t>își</w:t>
      </w:r>
      <w:proofErr w:type="spellEnd"/>
      <w:r w:rsidR="00182E32">
        <w:t xml:space="preserve"> </w:t>
      </w:r>
      <w:proofErr w:type="spellStart"/>
      <w:r w:rsidR="00182E32">
        <w:t>însușească</w:t>
      </w:r>
      <w:proofErr w:type="spellEnd"/>
      <w:r w:rsidR="00182E32">
        <w:t xml:space="preserve"> </w:t>
      </w:r>
      <w:proofErr w:type="spellStart"/>
      <w:r w:rsidR="00182E32">
        <w:t>cele</w:t>
      </w:r>
      <w:proofErr w:type="spellEnd"/>
      <w:r w:rsidR="00182E32">
        <w:t xml:space="preserve"> </w:t>
      </w:r>
      <w:proofErr w:type="spellStart"/>
      <w:r w:rsidR="00182E32">
        <w:t>mai</w:t>
      </w:r>
      <w:proofErr w:type="spellEnd"/>
      <w:r w:rsidR="00182E32">
        <w:t xml:space="preserve"> </w:t>
      </w:r>
      <w:proofErr w:type="spellStart"/>
      <w:r w:rsidR="00182E32">
        <w:t>bune</w:t>
      </w:r>
      <w:proofErr w:type="spellEnd"/>
      <w:r w:rsidR="00182E32">
        <w:t xml:space="preserve"> </w:t>
      </w:r>
      <w:proofErr w:type="spellStart"/>
      <w:r w:rsidR="00182E32">
        <w:t>practici</w:t>
      </w:r>
      <w:proofErr w:type="spellEnd"/>
      <w:r w:rsidR="00182E32">
        <w:t xml:space="preserve">, </w:t>
      </w:r>
      <w:proofErr w:type="spellStart"/>
      <w:r w:rsidR="00182E32">
        <w:t>instrumentele</w:t>
      </w:r>
      <w:proofErr w:type="spellEnd"/>
      <w:r w:rsidR="00182E32">
        <w:t xml:space="preserve"> </w:t>
      </w:r>
      <w:proofErr w:type="spellStart"/>
      <w:r w:rsidR="00182E32">
        <w:t>și</w:t>
      </w:r>
      <w:proofErr w:type="spellEnd"/>
      <w:r w:rsidR="00182E32">
        <w:t xml:space="preserve"> </w:t>
      </w:r>
      <w:proofErr w:type="spellStart"/>
      <w:r w:rsidR="00182E32">
        <w:t>tehnici</w:t>
      </w:r>
      <w:proofErr w:type="spellEnd"/>
      <w:r w:rsidR="00182E32">
        <w:t xml:space="preserve"> </w:t>
      </w:r>
      <w:proofErr w:type="spellStart"/>
      <w:r w:rsidR="00182E32">
        <w:t>și</w:t>
      </w:r>
      <w:proofErr w:type="spellEnd"/>
      <w:r w:rsidR="00182E32">
        <w:t xml:space="preserve"> </w:t>
      </w:r>
      <w:proofErr w:type="spellStart"/>
      <w:r w:rsidR="00182E32">
        <w:t>să</w:t>
      </w:r>
      <w:proofErr w:type="spellEnd"/>
      <w:r w:rsidR="00182E32">
        <w:t xml:space="preserve"> fie </w:t>
      </w:r>
      <w:proofErr w:type="spellStart"/>
      <w:r w:rsidR="00182E32">
        <w:t>competente</w:t>
      </w:r>
      <w:proofErr w:type="spellEnd"/>
      <w:r w:rsidR="00182E32">
        <w:t xml:space="preserve"> din </w:t>
      </w:r>
      <w:proofErr w:type="spellStart"/>
      <w:r w:rsidR="00182E32">
        <w:t>punct</w:t>
      </w:r>
      <w:proofErr w:type="spellEnd"/>
      <w:r w:rsidR="00182E32">
        <w:t xml:space="preserve"> de </w:t>
      </w:r>
      <w:proofErr w:type="spellStart"/>
      <w:r w:rsidR="00182E32">
        <w:t>vedere</w:t>
      </w:r>
      <w:proofErr w:type="spellEnd"/>
      <w:r w:rsidR="00182E32">
        <w:t xml:space="preserve"> </w:t>
      </w:r>
      <w:proofErr w:type="spellStart"/>
      <w:r w:rsidR="00182E32">
        <w:t>profesional</w:t>
      </w:r>
      <w:bookmarkEnd w:id="56"/>
      <w:proofErr w:type="spellEnd"/>
      <w:r w:rsidR="00182E32">
        <w:t xml:space="preserve">. </w:t>
      </w:r>
    </w:p>
    <w:p w14:paraId="74F0ED59" w14:textId="3192DF91" w:rsidR="00E60AD9" w:rsidRPr="00913009" w:rsidRDefault="00E60AD9" w:rsidP="00E60AD9">
      <w:pPr>
        <w:spacing w:after="120" w:line="240" w:lineRule="auto"/>
        <w:jc w:val="both"/>
        <w:rPr>
          <w:rFonts w:cs="Calibri"/>
          <w:b/>
          <w:bCs/>
          <w:lang w:val="ro-RO"/>
        </w:rPr>
      </w:pPr>
      <w:bookmarkStart w:id="58" w:name="_Hlk67649405"/>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B84EE0">
        <w:rPr>
          <w:rStyle w:val="apple-converted-space"/>
          <w:rFonts w:cs="Calibri"/>
          <w:b/>
          <w:lang w:val="ro-RO"/>
        </w:rPr>
        <w:t>10</w:t>
      </w:r>
      <w:r w:rsidRPr="00913009">
        <w:rPr>
          <w:rFonts w:cs="Calibri"/>
          <w:b/>
          <w:bCs/>
          <w:lang w:val="ro-RO"/>
        </w:rPr>
        <w:t>.</w:t>
      </w:r>
      <w:r w:rsidR="00931C47">
        <w:rPr>
          <w:rFonts w:cs="Calibri"/>
          <w:b/>
          <w:bCs/>
          <w:lang w:val="ro-RO"/>
        </w:rPr>
        <w:t>0</w:t>
      </w:r>
      <w:r w:rsidR="00243529" w:rsidRPr="00913009">
        <w:rPr>
          <w:rFonts w:cs="Calibri"/>
          <w:b/>
          <w:bCs/>
          <w:lang w:val="ro-RO"/>
        </w:rPr>
        <w:t>00</w:t>
      </w:r>
      <w:r w:rsidRPr="00913009">
        <w:rPr>
          <w:rFonts w:cs="Calibri"/>
          <w:b/>
          <w:bCs/>
          <w:lang w:val="ro-RO"/>
        </w:rPr>
        <w:t>.000,00 lei.</w:t>
      </w:r>
    </w:p>
    <w:p w14:paraId="59CE5442" w14:textId="3B2D77FC" w:rsidR="00A52D33" w:rsidRDefault="00A52D33" w:rsidP="00A52D33">
      <w:pPr>
        <w:spacing w:after="120" w:line="240" w:lineRule="auto"/>
        <w:jc w:val="both"/>
        <w:rPr>
          <w:rFonts w:cs="Calibri"/>
          <w:bCs/>
          <w:lang w:val="ro-RO"/>
        </w:rPr>
      </w:pPr>
      <w:r w:rsidRPr="00913009">
        <w:rPr>
          <w:rFonts w:cs="Calibri"/>
          <w:bCs/>
          <w:lang w:val="ro-RO"/>
        </w:rPr>
        <w:t>Proiect</w:t>
      </w:r>
      <w:r w:rsidR="00E74134">
        <w:rPr>
          <w:rFonts w:cs="Calibri"/>
          <w:bCs/>
          <w:lang w:val="ro-RO"/>
        </w:rPr>
        <w:t xml:space="preserve">ul </w:t>
      </w:r>
      <w:r w:rsidRPr="00913009">
        <w:rPr>
          <w:rFonts w:cs="Calibri"/>
          <w:bCs/>
          <w:lang w:val="ro-RO"/>
        </w:rPr>
        <w:t>ce v</w:t>
      </w:r>
      <w:r w:rsidR="00E74134">
        <w:rPr>
          <w:rFonts w:cs="Calibri"/>
          <w:bCs/>
          <w:lang w:val="ro-RO"/>
        </w:rPr>
        <w:t>a</w:t>
      </w:r>
      <w:r w:rsidRPr="00913009">
        <w:rPr>
          <w:rFonts w:cs="Calibri"/>
          <w:bCs/>
          <w:lang w:val="ro-RO"/>
        </w:rPr>
        <w:t xml:space="preserve"> fi finanțat în cadrul acestei cereri de proiecte trebuie </w:t>
      </w:r>
      <w:r w:rsidRPr="00913009">
        <w:rPr>
          <w:rFonts w:cs="Calibri"/>
          <w:b/>
          <w:bCs/>
          <w:lang w:val="ro-RO"/>
        </w:rPr>
        <w:t>să fie național</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bookmarkEnd w:id="58"/>
    <w:p w14:paraId="02AB02EB" w14:textId="1219E102" w:rsidR="00485AA1" w:rsidRDefault="00485AA1" w:rsidP="00D55A8F">
      <w:pPr>
        <w:spacing w:after="0" w:line="240" w:lineRule="auto"/>
        <w:jc w:val="both"/>
        <w:rPr>
          <w:rFonts w:cs="Calibri"/>
          <w:color w:val="000000"/>
          <w:lang w:val="ro-RO"/>
        </w:rPr>
      </w:pPr>
      <w:r>
        <w:rPr>
          <w:rFonts w:cs="Calibri"/>
          <w:color w:val="000000"/>
          <w:lang w:val="ro-RO"/>
        </w:rPr>
        <w:t xml:space="preserve">Apelul de proiecte vine ca o continuare firească de susținere a măsurilor de consolidare a capacității administrative a autorităților și instituțiilor publice lansate de AM prin cererea de proiecte  </w:t>
      </w:r>
      <w:r w:rsidRPr="00485AA1">
        <w:rPr>
          <w:rFonts w:cs="Calibri"/>
          <w:color w:val="000000"/>
          <w:lang w:val="ro-RO"/>
        </w:rPr>
        <w:t>POCA/</w:t>
      </w:r>
      <w:r>
        <w:rPr>
          <w:rFonts w:cs="Calibri"/>
          <w:color w:val="000000"/>
          <w:lang w:val="ro-RO"/>
        </w:rPr>
        <w:t>355</w:t>
      </w:r>
      <w:r w:rsidRPr="00485AA1">
        <w:rPr>
          <w:rFonts w:cs="Calibri"/>
          <w:color w:val="000000"/>
          <w:lang w:val="ro-RO"/>
        </w:rPr>
        <w:t>/1/4 (IP1</w:t>
      </w:r>
      <w:r>
        <w:rPr>
          <w:rFonts w:cs="Calibri"/>
          <w:color w:val="000000"/>
          <w:lang w:val="ro-RO"/>
        </w:rPr>
        <w:t>1</w:t>
      </w:r>
      <w:r w:rsidRPr="00485AA1">
        <w:rPr>
          <w:rFonts w:cs="Calibri"/>
          <w:color w:val="000000"/>
          <w:lang w:val="ro-RO"/>
        </w:rPr>
        <w:t>/201</w:t>
      </w:r>
      <w:r>
        <w:rPr>
          <w:rFonts w:cs="Calibri"/>
          <w:color w:val="000000"/>
          <w:lang w:val="ro-RO"/>
        </w:rPr>
        <w:t>8</w:t>
      </w:r>
      <w:r w:rsidRPr="00485AA1">
        <w:rPr>
          <w:rFonts w:cs="Calibri"/>
          <w:color w:val="000000"/>
          <w:lang w:val="ro-RO"/>
        </w:rPr>
        <w:t>)</w:t>
      </w:r>
      <w:r>
        <w:rPr>
          <w:rFonts w:cs="Calibri"/>
          <w:color w:val="000000"/>
          <w:lang w:val="ro-RO"/>
        </w:rPr>
        <w:t xml:space="preserve">. Agenția Națională pentru </w:t>
      </w:r>
      <w:r w:rsidRPr="00485AA1">
        <w:rPr>
          <w:rFonts w:cs="Calibri"/>
          <w:color w:val="000000"/>
          <w:lang w:val="ro-RO"/>
        </w:rPr>
        <w:t>Achiziții Publice</w:t>
      </w:r>
      <w:r>
        <w:rPr>
          <w:rFonts w:cs="Calibri"/>
          <w:color w:val="000000"/>
          <w:lang w:val="ro-RO"/>
        </w:rPr>
        <w:t xml:space="preserve"> </w:t>
      </w:r>
      <w:proofErr w:type="spellStart"/>
      <w:r>
        <w:rPr>
          <w:rFonts w:cs="Calibri"/>
          <w:color w:val="000000"/>
          <w:lang w:val="ro-RO"/>
        </w:rPr>
        <w:t>impreună</w:t>
      </w:r>
      <w:proofErr w:type="spellEnd"/>
      <w:r>
        <w:rPr>
          <w:rFonts w:cs="Calibri"/>
          <w:color w:val="000000"/>
          <w:lang w:val="ro-RO"/>
        </w:rPr>
        <w:t xml:space="preserve"> cu Institutul Național de Administrație implementează proiectul cu titlul </w:t>
      </w:r>
      <w:r w:rsidRPr="00485AA1">
        <w:rPr>
          <w:rFonts w:cs="Calibri"/>
          <w:i/>
          <w:color w:val="000000"/>
          <w:lang w:val="ro-RO"/>
        </w:rPr>
        <w:t xml:space="preserve">Sprijin în implementarea SNAP prin consolidarea capacitații administrative a ANAP și a </w:t>
      </w:r>
      <w:proofErr w:type="spellStart"/>
      <w:r w:rsidRPr="00485AA1">
        <w:rPr>
          <w:rFonts w:cs="Calibri"/>
          <w:i/>
          <w:color w:val="000000"/>
          <w:lang w:val="ro-RO"/>
        </w:rPr>
        <w:t>autoritaților</w:t>
      </w:r>
      <w:proofErr w:type="spellEnd"/>
      <w:r w:rsidRPr="00485AA1">
        <w:rPr>
          <w:rFonts w:cs="Calibri"/>
          <w:i/>
          <w:color w:val="000000"/>
          <w:lang w:val="ro-RO"/>
        </w:rPr>
        <w:t xml:space="preserve"> contractante</w:t>
      </w:r>
      <w:r>
        <w:rPr>
          <w:rFonts w:cs="Calibri"/>
          <w:i/>
          <w:color w:val="000000"/>
          <w:lang w:val="ro-RO"/>
        </w:rPr>
        <w:t xml:space="preserve">, </w:t>
      </w:r>
      <w:r w:rsidRPr="00485AA1">
        <w:rPr>
          <w:rFonts w:cs="Calibri"/>
          <w:color w:val="000000"/>
          <w:lang w:val="ro-RO"/>
        </w:rPr>
        <w:t xml:space="preserve">cod </w:t>
      </w:r>
      <w:proofErr w:type="spellStart"/>
      <w:r w:rsidRPr="00485AA1">
        <w:rPr>
          <w:rFonts w:cs="Calibri"/>
          <w:color w:val="000000"/>
          <w:lang w:val="ro-RO"/>
        </w:rPr>
        <w:t>MySMIS</w:t>
      </w:r>
      <w:proofErr w:type="spellEnd"/>
      <w:r>
        <w:rPr>
          <w:rFonts w:cs="Calibri"/>
          <w:color w:val="000000"/>
          <w:lang w:val="ro-RO"/>
        </w:rPr>
        <w:t xml:space="preserve"> </w:t>
      </w:r>
      <w:r w:rsidRPr="00485AA1">
        <w:rPr>
          <w:rFonts w:cs="Calibri"/>
          <w:color w:val="000000"/>
          <w:lang w:val="ro-RO"/>
        </w:rPr>
        <w:t>126949</w:t>
      </w:r>
      <w:r>
        <w:rPr>
          <w:rFonts w:cs="Calibri"/>
          <w:color w:val="000000"/>
          <w:lang w:val="ro-RO"/>
        </w:rPr>
        <w:t xml:space="preserve">. </w:t>
      </w:r>
      <w:r w:rsidRPr="00485AA1">
        <w:rPr>
          <w:rFonts w:cs="Calibri"/>
          <w:color w:val="000000"/>
          <w:lang w:val="ro-RO"/>
        </w:rPr>
        <w:t>Obiectivul general al proiectului  îl constituie sprijin în implementarea SNAP prin  consolidarea capacitații administrative a ANAP și a autorităților contractante în vederea creșterii transparentei și responsabilității sistemului de achiziții publice pentru o aplicare unitara a normelor și procedurilor de achiziții publice și reducerea neregulilor în acest domeniu.</w:t>
      </w:r>
      <w:r w:rsidR="00D55A8F">
        <w:rPr>
          <w:rFonts w:cs="Calibri"/>
          <w:color w:val="000000"/>
          <w:lang w:val="ro-RO"/>
        </w:rPr>
        <w:t xml:space="preserve"> </w:t>
      </w:r>
    </w:p>
    <w:p w14:paraId="2DBD7FC3" w14:textId="77777777" w:rsidR="004661B0" w:rsidRPr="00913009" w:rsidRDefault="004661B0" w:rsidP="001C2D6F">
      <w:pPr>
        <w:spacing w:after="120" w:line="240" w:lineRule="auto"/>
        <w:jc w:val="both"/>
        <w:rPr>
          <w:rFonts w:cs="Calibri"/>
          <w:color w:val="000000"/>
          <w:lang w:val="ro-RO"/>
        </w:rPr>
      </w:pPr>
    </w:p>
    <w:p w14:paraId="595D941C" w14:textId="77777777" w:rsidR="001B4309" w:rsidRPr="00913009" w:rsidRDefault="001B4309" w:rsidP="002A6179">
      <w:pPr>
        <w:pStyle w:val="Heading2"/>
        <w:spacing w:before="0" w:after="120" w:line="240" w:lineRule="auto"/>
        <w:jc w:val="both"/>
        <w:rPr>
          <w:rFonts w:ascii="Calibri" w:hAnsi="Calibri" w:cs="Calibri"/>
          <w:color w:val="auto"/>
          <w:sz w:val="22"/>
          <w:szCs w:val="22"/>
          <w:lang w:val="ro-RO"/>
        </w:rPr>
      </w:pPr>
      <w:bookmarkStart w:id="59" w:name="_Toc489006350"/>
      <w:bookmarkStart w:id="60" w:name="_Toc45281922"/>
      <w:r w:rsidRPr="00913009">
        <w:rPr>
          <w:rFonts w:ascii="Calibri" w:hAnsi="Calibri" w:cs="Calibri"/>
          <w:color w:val="auto"/>
          <w:sz w:val="22"/>
          <w:szCs w:val="22"/>
          <w:lang w:val="ro-RO"/>
        </w:rPr>
        <w:t>Subsecțiunea 3.2: Contribuția proiectului la program</w:t>
      </w:r>
      <w:bookmarkEnd w:id="59"/>
      <w:bookmarkEnd w:id="60"/>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45281923"/>
      <w:r w:rsidRPr="00913009">
        <w:rPr>
          <w:rFonts w:ascii="Calibri" w:hAnsi="Calibri" w:cs="Calibri"/>
          <w:color w:val="auto"/>
          <w:sz w:val="22"/>
          <w:szCs w:val="22"/>
          <w:lang w:val="ro-RO"/>
        </w:rPr>
        <w:t>Capitolul 3.2.1: Axa prioritară și obiectivul specific POCA</w:t>
      </w:r>
      <w:bookmarkEnd w:id="61"/>
      <w:bookmarkEnd w:id="62"/>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10AD4750" w14:textId="2DDAB389" w:rsidR="005476FE" w:rsidRPr="005476FE" w:rsidRDefault="00D31861" w:rsidP="005476FE">
      <w:pPr>
        <w:numPr>
          <w:ilvl w:val="0"/>
          <w:numId w:val="14"/>
        </w:numPr>
        <w:spacing w:after="120" w:line="240" w:lineRule="auto"/>
        <w:jc w:val="both"/>
        <w:rPr>
          <w:rFonts w:cs="Calibri"/>
          <w:lang w:val="ro-RO"/>
        </w:rPr>
      </w:pPr>
      <w:r w:rsidRPr="003E4B34">
        <w:rPr>
          <w:rFonts w:asciiTheme="minorHAnsi" w:hAnsiTheme="minorHAnsi" w:cs="Arial"/>
          <w:b/>
          <w:lang w:val="ro-RO"/>
        </w:rPr>
        <w:t xml:space="preserve">Obiectivul specific 1.4. </w:t>
      </w:r>
      <w:r w:rsidRPr="003E4B34">
        <w:rPr>
          <w:rFonts w:asciiTheme="minorHAnsi" w:eastAsia="Times New Roman" w:hAnsiTheme="minorHAnsi" w:cs="Arial"/>
          <w:color w:val="000000"/>
          <w:lang w:val="ro-RO"/>
        </w:rPr>
        <w:t>Creșterea transparenței și responsabilității sistemului de achiziții publice în vederea aplicării unitare a normelor și procedurilor de achiziții publice și reducerea neregulilor în acest domeniu</w:t>
      </w:r>
      <w:r w:rsidR="009E1679">
        <w:rPr>
          <w:rFonts w:cs="Calibri"/>
          <w:lang w:val="ro-RO"/>
        </w:rPr>
        <w:t>.</w:t>
      </w: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3" w:name="_Capitolul_3.2.2:_Rezultatele"/>
      <w:bookmarkStart w:id="64" w:name="_Toc45281924"/>
      <w:bookmarkEnd w:id="63"/>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4"/>
    </w:p>
    <w:p w14:paraId="1B94701A" w14:textId="7887FE10" w:rsidR="00891437" w:rsidRPr="006C7630" w:rsidRDefault="005B7903" w:rsidP="00A17F94">
      <w:pPr>
        <w:spacing w:after="120" w:line="240" w:lineRule="auto"/>
        <w:jc w:val="both"/>
        <w:rPr>
          <w:rFonts w:eastAsia="Times New Roman" w:cs="Calibri"/>
          <w:color w:val="000000"/>
          <w:lang w:val="ro-RO"/>
        </w:rPr>
      </w:pPr>
      <w:bookmarkStart w:id="65" w:name="_Hlk67649428"/>
      <w:r w:rsidRPr="00913009">
        <w:rPr>
          <w:rFonts w:eastAsia="Times New Roman" w:cs="Calibri"/>
          <w:color w:val="000000"/>
          <w:lang w:val="ro-RO"/>
        </w:rPr>
        <w:t>Proiect</w:t>
      </w:r>
      <w:r w:rsidR="000665FD">
        <w:rPr>
          <w:rFonts w:eastAsia="Times New Roman" w:cs="Calibri"/>
          <w:color w:val="000000"/>
          <w:lang w:val="ro-RO"/>
        </w:rPr>
        <w:t>ul</w:t>
      </w:r>
      <w:r w:rsidRPr="00913009">
        <w:rPr>
          <w:rFonts w:eastAsia="Times New Roman" w:cs="Calibri"/>
          <w:color w:val="000000"/>
          <w:lang w:val="ro-RO"/>
        </w:rPr>
        <w:t xml:space="preserve"> </w:t>
      </w:r>
      <w:r w:rsidR="00891437" w:rsidRPr="00913009">
        <w:rPr>
          <w:rFonts w:eastAsia="Times New Roman" w:cs="Calibri"/>
          <w:color w:val="000000"/>
          <w:lang w:val="ro-RO"/>
        </w:rPr>
        <w:t xml:space="preserve">depus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w:t>
      </w:r>
      <w:r w:rsidR="009F6E14">
        <w:rPr>
          <w:rFonts w:eastAsia="Times New Roman" w:cs="Calibri"/>
          <w:color w:val="000000"/>
          <w:lang w:val="ro-RO"/>
        </w:rPr>
        <w:t>ul</w:t>
      </w:r>
      <w:r w:rsidRPr="00183766">
        <w:rPr>
          <w:rFonts w:eastAsia="Times New Roman" w:cs="Calibri"/>
          <w:color w:val="000000"/>
          <w:lang w:val="ro-RO"/>
        </w:rPr>
        <w:t xml:space="preserve"> așteptat al POCA</w:t>
      </w:r>
      <w:r w:rsidR="009F6E14">
        <w:rPr>
          <w:rFonts w:eastAsia="Times New Roman" w:cs="Calibri"/>
          <w:color w:val="000000"/>
          <w:lang w:val="ro-RO"/>
        </w:rPr>
        <w:t xml:space="preserve">, respectiv </w:t>
      </w:r>
      <w:r w:rsidR="00891437" w:rsidRPr="006C7630">
        <w:rPr>
          <w:rFonts w:eastAsia="Times New Roman" w:cs="Calibri"/>
          <w:color w:val="000000"/>
          <w:lang w:val="ro-RO"/>
        </w:rPr>
        <w:t>:</w:t>
      </w:r>
    </w:p>
    <w:p w14:paraId="740D373E" w14:textId="20843BC2" w:rsidR="00D31861" w:rsidRDefault="00D31861" w:rsidP="002A6179">
      <w:pPr>
        <w:spacing w:after="120" w:line="240" w:lineRule="auto"/>
        <w:ind w:left="720"/>
        <w:jc w:val="both"/>
        <w:rPr>
          <w:rFonts w:cs="Calibri"/>
          <w:b/>
          <w:lang w:val="ro-RO"/>
        </w:rPr>
      </w:pPr>
      <w:r w:rsidRPr="00D31861">
        <w:rPr>
          <w:rFonts w:cs="Calibri"/>
          <w:b/>
          <w:lang w:val="ro-RO"/>
        </w:rPr>
        <w:t>•</w:t>
      </w:r>
      <w:r w:rsidR="00E06DB7">
        <w:rPr>
          <w:rFonts w:cs="Calibri"/>
          <w:b/>
          <w:lang w:val="ro-RO"/>
        </w:rPr>
        <w:t xml:space="preserve"> </w:t>
      </w:r>
      <w:r w:rsidRPr="00D31861">
        <w:rPr>
          <w:rFonts w:cs="Calibri"/>
          <w:b/>
          <w:lang w:val="ro-RO"/>
        </w:rPr>
        <w:t xml:space="preserve">R4: </w:t>
      </w:r>
      <w:r w:rsidRPr="002A6179">
        <w:rPr>
          <w:rFonts w:cs="Calibri"/>
          <w:lang w:val="ro-RO"/>
        </w:rPr>
        <w:t>Cunoștințe și abilități ale personalului din autoritățile și instituțiile publice îmbunătățite în domeniul achizițiilor publice</w:t>
      </w:r>
      <w:r w:rsidRPr="00D31861" w:rsidDel="00D31861">
        <w:rPr>
          <w:rFonts w:cs="Calibri"/>
          <w:b/>
          <w:lang w:val="ro-RO"/>
        </w:rPr>
        <w:t xml:space="preserve"> </w:t>
      </w:r>
    </w:p>
    <w:bookmarkEnd w:id="65"/>
    <w:p w14:paraId="250A46AD" w14:textId="781D53B3"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w:t>
      </w:r>
      <w:r w:rsidR="009663DD">
        <w:rPr>
          <w:rFonts w:cs="Calibri"/>
          <w:lang w:val="ro-RO"/>
        </w:rPr>
        <w:t>R</w:t>
      </w:r>
      <w:r w:rsidRPr="006C7630">
        <w:rPr>
          <w:rFonts w:cs="Calibri"/>
          <w:lang w:val="ro-RO"/>
        </w:rPr>
        <w:t xml:space="preserve">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 de program</w:t>
      </w:r>
      <w:r w:rsidR="002756EC" w:rsidRPr="006C7630">
        <w:rPr>
          <w:rFonts w:cs="Calibri"/>
          <w:lang w:val="ro-RO"/>
        </w:rPr>
        <w:t xml:space="preserve"> </w:t>
      </w:r>
      <w:proofErr w:type="spellStart"/>
      <w:r w:rsidR="002756EC" w:rsidRPr="006C7630">
        <w:rPr>
          <w:rFonts w:cs="Calibri"/>
          <w:lang w:val="ro-RO"/>
        </w:rPr>
        <w:t>menţionat</w:t>
      </w:r>
      <w:proofErr w:type="spellEnd"/>
      <w:r w:rsidRPr="006C7630">
        <w:rPr>
          <w:rFonts w:cs="Calibri"/>
          <w:lang w:val="ro-RO"/>
        </w:rPr>
        <w:t xml:space="preserve">. </w:t>
      </w:r>
    </w:p>
    <w:p w14:paraId="16460EB3"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66" w:name="_Capitolul_3.2.3:_Indicatorii"/>
      <w:bookmarkStart w:id="67" w:name="_Toc489006353"/>
      <w:bookmarkStart w:id="68" w:name="_Toc45281925"/>
      <w:bookmarkEnd w:id="66"/>
      <w:r w:rsidRPr="006C7630">
        <w:rPr>
          <w:rFonts w:ascii="Calibri" w:hAnsi="Calibri" w:cs="Calibri"/>
          <w:color w:val="auto"/>
          <w:sz w:val="22"/>
          <w:szCs w:val="22"/>
          <w:lang w:val="ro-RO"/>
        </w:rPr>
        <w:t>Capitolul 3.2.3: Indicatorii POCA – indicatori prestabiliți</w:t>
      </w:r>
      <w:bookmarkEnd w:id="67"/>
      <w:bookmarkEnd w:id="68"/>
    </w:p>
    <w:p w14:paraId="18AEB72E" w14:textId="1E249123"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9663DD" w:rsidRPr="006C7630" w14:paraId="23D2DFF0" w14:textId="77777777" w:rsidTr="002A6179">
        <w:trPr>
          <w:trHeight w:val="346"/>
        </w:trPr>
        <w:tc>
          <w:tcPr>
            <w:tcW w:w="2982" w:type="dxa"/>
            <w:shd w:val="clear" w:color="000000" w:fill="FFFFFF"/>
            <w:vAlign w:val="center"/>
          </w:tcPr>
          <w:p w14:paraId="4447176C" w14:textId="2C990B33" w:rsidR="009663DD" w:rsidRPr="006C7630" w:rsidRDefault="009663DD" w:rsidP="009663DD">
            <w:pPr>
              <w:pStyle w:val="BodyText"/>
              <w:spacing w:after="120"/>
              <w:ind w:left="39"/>
              <w:jc w:val="both"/>
              <w:rPr>
                <w:rFonts w:cs="Calibri"/>
                <w:b/>
                <w:sz w:val="22"/>
                <w:szCs w:val="22"/>
                <w:lang w:val="ro-RO" w:eastAsia="en-US"/>
              </w:rPr>
            </w:pPr>
            <w:r w:rsidRPr="003E4B34">
              <w:rPr>
                <w:rFonts w:asciiTheme="minorHAnsi" w:hAnsiTheme="minorHAnsi"/>
                <w:b/>
                <w:lang w:val="ro-RO"/>
              </w:rPr>
              <w:t>R4</w:t>
            </w:r>
            <w:r w:rsidRPr="003E4B34">
              <w:rPr>
                <w:rFonts w:asciiTheme="minorHAnsi" w:hAnsiTheme="minorHAnsi"/>
                <w:lang w:val="ro-RO"/>
              </w:rPr>
              <w:t xml:space="preserve">: Cunoștințe și abilități ale personalului din autoritățile și instituțiile publice </w:t>
            </w:r>
            <w:r w:rsidRPr="003E4B34">
              <w:rPr>
                <w:rFonts w:asciiTheme="minorHAnsi" w:hAnsiTheme="minorHAnsi"/>
                <w:lang w:val="ro-RO"/>
              </w:rPr>
              <w:lastRenderedPageBreak/>
              <w:t>îmbunătățite în domeniul achizițiilor publice.</w:t>
            </w:r>
          </w:p>
        </w:tc>
        <w:tc>
          <w:tcPr>
            <w:tcW w:w="3402" w:type="dxa"/>
            <w:shd w:val="clear" w:color="000000" w:fill="FFFFFF"/>
            <w:noWrap/>
            <w:vAlign w:val="center"/>
          </w:tcPr>
          <w:p w14:paraId="765A5443" w14:textId="7F032099" w:rsidR="009663DD" w:rsidRPr="006C7630" w:rsidRDefault="009663DD" w:rsidP="009663DD">
            <w:pPr>
              <w:spacing w:after="120" w:line="240" w:lineRule="auto"/>
              <w:jc w:val="both"/>
              <w:rPr>
                <w:rFonts w:cs="Calibri"/>
                <w:lang w:val="ro-RO"/>
              </w:rPr>
            </w:pPr>
            <w:r w:rsidRPr="003E4B34">
              <w:rPr>
                <w:rFonts w:asciiTheme="minorHAnsi" w:hAnsiTheme="minorHAnsi"/>
                <w:b/>
                <w:lang w:val="ro-RO" w:eastAsia="en-GB"/>
              </w:rPr>
              <w:lastRenderedPageBreak/>
              <w:t xml:space="preserve">5S17 </w:t>
            </w:r>
            <w:r w:rsidRPr="003E4B34">
              <w:rPr>
                <w:rFonts w:asciiTheme="minorHAnsi" w:hAnsiTheme="minorHAnsi"/>
                <w:lang w:val="ro-RO" w:eastAsia="en-GB"/>
              </w:rPr>
              <w:t xml:space="preserve">Personalul din autoritățile și instituțiile publice certificat la </w:t>
            </w:r>
            <w:r w:rsidRPr="003E4B34">
              <w:rPr>
                <w:rFonts w:asciiTheme="minorHAnsi" w:hAnsiTheme="minorHAnsi"/>
                <w:lang w:val="ro-RO" w:eastAsia="en-GB"/>
              </w:rPr>
              <w:lastRenderedPageBreak/>
              <w:t>încetarea calității de participant la formare legată de OS 1.4</w:t>
            </w:r>
          </w:p>
        </w:tc>
        <w:tc>
          <w:tcPr>
            <w:tcW w:w="3119" w:type="dxa"/>
            <w:shd w:val="clear" w:color="000000" w:fill="FFFFFF"/>
            <w:vAlign w:val="center"/>
          </w:tcPr>
          <w:p w14:paraId="025F79DE" w14:textId="7AB30255" w:rsidR="009663DD" w:rsidRPr="006C7630" w:rsidRDefault="009663DD" w:rsidP="009663DD">
            <w:pPr>
              <w:spacing w:after="120" w:line="240" w:lineRule="auto"/>
              <w:jc w:val="both"/>
              <w:rPr>
                <w:rFonts w:cs="Calibri"/>
                <w:lang w:val="ro-RO"/>
              </w:rPr>
            </w:pPr>
            <w:r w:rsidRPr="003E4B34">
              <w:rPr>
                <w:rFonts w:asciiTheme="minorHAnsi" w:hAnsiTheme="minorHAnsi" w:cs="Calibri"/>
                <w:b/>
                <w:lang w:val="ro-RO"/>
              </w:rPr>
              <w:lastRenderedPageBreak/>
              <w:t xml:space="preserve">5S56 </w:t>
            </w:r>
            <w:r w:rsidRPr="003E4B34">
              <w:rPr>
                <w:rFonts w:asciiTheme="minorHAnsi" w:hAnsiTheme="minorHAnsi" w:cs="Calibri"/>
                <w:lang w:val="ro-RO"/>
              </w:rPr>
              <w:t>Participanți la activități de formare privind achizițiile publice</w:t>
            </w:r>
          </w:p>
        </w:tc>
      </w:tr>
    </w:tbl>
    <w:p w14:paraId="40E3035D" w14:textId="22A6CF93" w:rsidR="003F65B3" w:rsidRPr="006C7630" w:rsidRDefault="003F65B3" w:rsidP="003F65B3">
      <w:pPr>
        <w:spacing w:after="120" w:line="240" w:lineRule="auto"/>
        <w:jc w:val="both"/>
        <w:rPr>
          <w:rFonts w:cs="Calibri"/>
          <w:color w:val="000000"/>
          <w:lang w:val="ro-RO"/>
        </w:rPr>
      </w:pPr>
      <w:bookmarkStart w:id="69" w:name="_Toc489006354"/>
      <w:r w:rsidRPr="006C7630">
        <w:rPr>
          <w:rFonts w:cs="Calibri"/>
          <w:b/>
          <w:color w:val="000000"/>
          <w:lang w:val="ro-RO"/>
        </w:rPr>
        <w:t>Descrierea indicatorilor:</w:t>
      </w:r>
    </w:p>
    <w:p w14:paraId="63B404F3" w14:textId="77777777" w:rsidR="009663DD" w:rsidRPr="003E4B34" w:rsidRDefault="009663DD" w:rsidP="009663DD">
      <w:pPr>
        <w:spacing w:after="120" w:line="240" w:lineRule="auto"/>
        <w:jc w:val="both"/>
        <w:rPr>
          <w:rFonts w:asciiTheme="minorHAnsi" w:hAnsiTheme="minorHAnsi"/>
          <w:b/>
          <w:lang w:val="ro-RO" w:eastAsia="en-GB"/>
        </w:rPr>
      </w:pPr>
      <w:bookmarkStart w:id="70" w:name="_Capitolul_3.2.4:_Tipuri"/>
      <w:bookmarkEnd w:id="70"/>
      <w:r w:rsidRPr="003E4B34">
        <w:rPr>
          <w:rFonts w:asciiTheme="minorHAnsi" w:hAnsiTheme="minorHAnsi"/>
          <w:b/>
          <w:lang w:val="ro-RO" w:eastAsia="en-GB"/>
        </w:rPr>
        <w:t>5S17 Personalul din autoritățile și instituțiile publice certificat la încetarea calității de participant la formare legată de OS 1.4</w:t>
      </w:r>
    </w:p>
    <w:p w14:paraId="0C2EC528" w14:textId="6DE5835F"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din autoritățile și instituțiile publice care au participat la activități de formare finanțate în cadrul OS 1.4. și au obținut o certificare a competențelor dobândite.</w:t>
      </w:r>
    </w:p>
    <w:p w14:paraId="794E5210"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3E4B34">
        <w:rPr>
          <w:rFonts w:asciiTheme="minorHAnsi" w:hAnsiTheme="minorHAnsi"/>
          <w:i/>
          <w:color w:val="000000"/>
          <w:shd w:val="clear" w:color="auto" w:fill="FFFFFF"/>
          <w:lang w:val="ro-RO"/>
        </w:rPr>
        <w:t>Persoane care dobândesc o calificare la încetarea calității de participant”,</w:t>
      </w:r>
      <w:r w:rsidRPr="003E4B34">
        <w:rPr>
          <w:rFonts w:asciiTheme="minorHAnsi" w:hAnsiTheme="minorHAnsi"/>
          <w:color w:val="000000"/>
          <w:shd w:val="clear" w:color="auto" w:fill="FFFFFF"/>
          <w:lang w:val="ro-RO"/>
        </w:rPr>
        <w:t xml:space="preserve"> </w:t>
      </w:r>
      <w:r w:rsidRPr="003E4B34">
        <w:rPr>
          <w:rFonts w:asciiTheme="minorHAnsi" w:hAnsiTheme="minorHAnsi"/>
          <w:b/>
          <w:i/>
          <w:color w:val="000000"/>
          <w:shd w:val="clear" w:color="auto" w:fill="FFFFFF"/>
          <w:lang w:val="ro-RO"/>
        </w:rPr>
        <w:t>„certificare</w:t>
      </w:r>
      <w:r w:rsidRPr="003E4B34">
        <w:rPr>
          <w:rFonts w:asciiTheme="minorHAnsi" w:hAnsiTheme="minorHAnsi"/>
          <w:i/>
          <w:color w:val="000000"/>
          <w:shd w:val="clear" w:color="auto" w:fill="FFFFFF"/>
          <w:lang w:val="ro-RO"/>
        </w:rPr>
        <w:t>”</w:t>
      </w:r>
      <w:r w:rsidRPr="003E4B34">
        <w:rPr>
          <w:rFonts w:asciiTheme="minorHAnsi" w:hAnsiTheme="minorHAnsi"/>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3E4B34">
        <w:rPr>
          <w:rFonts w:asciiTheme="minorHAnsi" w:hAnsiTheme="minorHAnsi"/>
          <w:b/>
          <w:i/>
          <w:color w:val="000000"/>
          <w:shd w:val="clear" w:color="auto" w:fill="FFFFFF"/>
          <w:lang w:val="ro-RO"/>
        </w:rPr>
        <w:t xml:space="preserve">„la încetarea calității de participant” </w:t>
      </w:r>
      <w:r w:rsidRPr="003E4B34">
        <w:rPr>
          <w:rFonts w:asciiTheme="minorHAnsi" w:hAnsiTheme="minorHAnsi"/>
          <w:color w:val="000000"/>
          <w:shd w:val="clear" w:color="auto" w:fill="FFFFFF"/>
          <w:lang w:val="ro-RO"/>
        </w:rPr>
        <w:t>se înțelege perioada de până la 4 săptămâni după finalizarea activității de formare.</w:t>
      </w:r>
    </w:p>
    <w:p w14:paraId="4CAF3B67"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Astfel, </w:t>
      </w:r>
      <w:proofErr w:type="spellStart"/>
      <w:r w:rsidRPr="003E4B34">
        <w:rPr>
          <w:rFonts w:asciiTheme="minorHAnsi" w:hAnsiTheme="minorHAnsi" w:cs="Calibri"/>
        </w:rPr>
        <w:t>indicatorul</w:t>
      </w:r>
      <w:proofErr w:type="spellEnd"/>
      <w:r w:rsidRPr="003E4B34">
        <w:rPr>
          <w:rFonts w:asciiTheme="minorHAnsi" w:hAnsiTheme="minorHAnsi" w:cs="Calibri"/>
        </w:rPr>
        <w:t xml:space="preserve"> de program de </w:t>
      </w:r>
      <w:proofErr w:type="spellStart"/>
      <w:r w:rsidRPr="003E4B34">
        <w:rPr>
          <w:rFonts w:asciiTheme="minorHAnsi" w:hAnsiTheme="minorHAnsi" w:cs="Calibri"/>
        </w:rPr>
        <w:t>rezultat</w:t>
      </w:r>
      <w:proofErr w:type="spellEnd"/>
      <w:r w:rsidRPr="003E4B34">
        <w:rPr>
          <w:rFonts w:asciiTheme="minorHAnsi" w:hAnsiTheme="minorHAnsi" w:cs="Calibri"/>
        </w:rPr>
        <w:t xml:space="preserve"> </w:t>
      </w:r>
      <w:r w:rsidRPr="003E4B34">
        <w:rPr>
          <w:rFonts w:asciiTheme="minorHAnsi" w:hAnsiTheme="minorHAnsi"/>
          <w:b/>
          <w:lang w:val="ro-RO" w:eastAsia="en-GB"/>
        </w:rPr>
        <w:t xml:space="preserve">5S17, </w:t>
      </w:r>
      <w:r w:rsidRPr="003E4B34">
        <w:rPr>
          <w:rFonts w:asciiTheme="minorHAnsi" w:hAnsiTheme="minorHAnsi"/>
          <w:color w:val="000000"/>
          <w:shd w:val="clear" w:color="auto" w:fill="FFFFFF"/>
          <w:lang w:val="ro-RO"/>
        </w:rPr>
        <w:t xml:space="preserve">care măsoară numărul de </w:t>
      </w:r>
      <w:r w:rsidRPr="003E4B34">
        <w:rPr>
          <w:rFonts w:asciiTheme="minorHAnsi" w:hAnsiTheme="minorHAnsi"/>
          <w:b/>
          <w:color w:val="000000"/>
          <w:shd w:val="clear" w:color="auto" w:fill="FFFFFF"/>
          <w:lang w:val="ro-RO"/>
        </w:rPr>
        <w:t>participanți certificați</w:t>
      </w:r>
      <w:r w:rsidRPr="003E4B34">
        <w:rPr>
          <w:rFonts w:asciiTheme="minorHAnsi" w:hAnsiTheme="minorHAnsi"/>
          <w:color w:val="000000"/>
          <w:shd w:val="clear" w:color="auto" w:fill="FFFFFF"/>
          <w:lang w:val="ro-RO"/>
        </w:rPr>
        <w:t xml:space="preserve"> în urma derulării activităților de formare/instruire, trebuie să țină cont de următoarele aspecte, </w:t>
      </w:r>
      <w:proofErr w:type="spellStart"/>
      <w:r w:rsidRPr="003E4B34">
        <w:rPr>
          <w:rFonts w:asciiTheme="minorHAnsi" w:hAnsiTheme="minorHAnsi" w:cs="Calibri"/>
        </w:rPr>
        <w:t>fără</w:t>
      </w:r>
      <w:proofErr w:type="spellEnd"/>
      <w:r w:rsidRPr="003E4B34">
        <w:rPr>
          <w:rFonts w:asciiTheme="minorHAnsi" w:hAnsiTheme="minorHAnsi" w:cs="Calibri"/>
        </w:rPr>
        <w:t xml:space="preserve"> de care </w:t>
      </w:r>
      <w:proofErr w:type="spellStart"/>
      <w:r w:rsidRPr="003E4B34">
        <w:rPr>
          <w:rFonts w:asciiTheme="minorHAnsi" w:hAnsiTheme="minorHAnsi" w:cs="Calibri"/>
        </w:rPr>
        <w:t>cheltuielile</w:t>
      </w:r>
      <w:proofErr w:type="spellEnd"/>
      <w:r w:rsidRPr="003E4B34">
        <w:rPr>
          <w:rFonts w:asciiTheme="minorHAnsi" w:hAnsiTheme="minorHAnsi" w:cs="Calibri"/>
        </w:rPr>
        <w:t xml:space="preserve"> </w:t>
      </w:r>
      <w:proofErr w:type="spellStart"/>
      <w:r w:rsidRPr="003E4B34">
        <w:rPr>
          <w:rFonts w:asciiTheme="minorHAnsi" w:hAnsiTheme="minorHAnsi" w:cs="Calibri"/>
        </w:rPr>
        <w:t>aferente</w:t>
      </w:r>
      <w:proofErr w:type="spellEnd"/>
      <w:r w:rsidRPr="003E4B34">
        <w:rPr>
          <w:rFonts w:asciiTheme="minorHAnsi" w:hAnsiTheme="minorHAnsi" w:cs="Calibri"/>
        </w:rPr>
        <w:t xml:space="preserve"> nu </w:t>
      </w:r>
      <w:proofErr w:type="spellStart"/>
      <w:r w:rsidRPr="003E4B34">
        <w:rPr>
          <w:rFonts w:asciiTheme="minorHAnsi" w:hAnsiTheme="minorHAnsi" w:cs="Calibri"/>
        </w:rPr>
        <w:t>vor</w:t>
      </w:r>
      <w:proofErr w:type="spellEnd"/>
      <w:r w:rsidRPr="003E4B34">
        <w:rPr>
          <w:rFonts w:asciiTheme="minorHAnsi" w:hAnsiTheme="minorHAnsi" w:cs="Calibri"/>
        </w:rPr>
        <w:t xml:space="preserve"> fi considerate </w:t>
      </w:r>
      <w:proofErr w:type="spellStart"/>
      <w:r w:rsidRPr="003E4B34">
        <w:rPr>
          <w:rFonts w:asciiTheme="minorHAnsi" w:hAnsiTheme="minorHAnsi" w:cs="Calibri"/>
        </w:rPr>
        <w:t>eligibile</w:t>
      </w:r>
      <w:proofErr w:type="spellEnd"/>
      <w:r w:rsidRPr="003E4B34">
        <w:rPr>
          <w:rFonts w:asciiTheme="minorHAnsi" w:hAnsiTheme="minorHAnsi" w:cs="Calibri"/>
        </w:rPr>
        <w:t xml:space="preserve"> de </w:t>
      </w:r>
      <w:proofErr w:type="spellStart"/>
      <w:r w:rsidRPr="003E4B34">
        <w:rPr>
          <w:rFonts w:asciiTheme="minorHAnsi" w:hAnsiTheme="minorHAnsi" w:cs="Calibri"/>
        </w:rPr>
        <w:t>către</w:t>
      </w:r>
      <w:proofErr w:type="spellEnd"/>
      <w:r w:rsidRPr="003E4B34">
        <w:rPr>
          <w:rFonts w:asciiTheme="minorHAnsi" w:hAnsiTheme="minorHAnsi" w:cs="Calibri"/>
        </w:rPr>
        <w:t xml:space="preserve"> AM POCA, </w:t>
      </w:r>
      <w:proofErr w:type="spellStart"/>
      <w:r w:rsidRPr="003E4B34">
        <w:rPr>
          <w:rFonts w:asciiTheme="minorHAnsi" w:hAnsiTheme="minorHAnsi" w:cs="Calibri"/>
        </w:rPr>
        <w:t>iar</w:t>
      </w:r>
      <w:proofErr w:type="spellEnd"/>
      <w:r w:rsidRPr="003E4B34">
        <w:rPr>
          <w:rFonts w:asciiTheme="minorHAnsi" w:hAnsiTheme="minorHAnsi" w:cs="Calibri"/>
        </w:rPr>
        <w:t xml:space="preserve"> </w:t>
      </w:r>
      <w:proofErr w:type="spellStart"/>
      <w:r w:rsidRPr="003E4B34">
        <w:rPr>
          <w:rFonts w:asciiTheme="minorHAnsi" w:hAnsiTheme="minorHAnsi" w:cs="Calibri"/>
        </w:rPr>
        <w:t>indicatorul</w:t>
      </w:r>
      <w:proofErr w:type="spellEnd"/>
      <w:r w:rsidRPr="003E4B34">
        <w:rPr>
          <w:rFonts w:asciiTheme="minorHAnsi" w:hAnsiTheme="minorHAnsi" w:cs="Calibri"/>
        </w:rPr>
        <w:t xml:space="preserve"> de </w:t>
      </w:r>
      <w:proofErr w:type="spellStart"/>
      <w:r w:rsidRPr="003E4B34">
        <w:rPr>
          <w:rFonts w:asciiTheme="minorHAnsi" w:hAnsiTheme="minorHAnsi" w:cs="Calibri"/>
        </w:rPr>
        <w:t>proiect</w:t>
      </w:r>
      <w:proofErr w:type="spellEnd"/>
      <w:r w:rsidRPr="003E4B34">
        <w:rPr>
          <w:rFonts w:asciiTheme="minorHAnsi" w:hAnsiTheme="minorHAnsi" w:cs="Calibri"/>
        </w:rPr>
        <w:t xml:space="preserve"> nu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considerat</w:t>
      </w:r>
      <w:proofErr w:type="spellEnd"/>
      <w:r w:rsidRPr="003E4B34">
        <w:rPr>
          <w:rFonts w:asciiTheme="minorHAnsi" w:hAnsiTheme="minorHAnsi" w:cs="Calibri"/>
        </w:rPr>
        <w:t xml:space="preserve"> </w:t>
      </w:r>
      <w:proofErr w:type="spellStart"/>
      <w:r w:rsidRPr="003E4B34">
        <w:rPr>
          <w:rFonts w:asciiTheme="minorHAnsi" w:hAnsiTheme="minorHAnsi" w:cs="Calibri"/>
        </w:rPr>
        <w:t>atins</w:t>
      </w:r>
      <w:proofErr w:type="spellEnd"/>
      <w:r w:rsidRPr="003E4B34">
        <w:rPr>
          <w:rFonts w:asciiTheme="minorHAnsi" w:hAnsiTheme="minorHAnsi" w:cs="Calibri"/>
        </w:rPr>
        <w:t xml:space="preserve"> </w:t>
      </w:r>
      <w:r w:rsidRPr="003E4B34">
        <w:rPr>
          <w:rFonts w:asciiTheme="minorHAnsi" w:hAnsiTheme="minorHAnsi"/>
          <w:color w:val="000000"/>
          <w:shd w:val="clear" w:color="auto" w:fill="FFFFFF"/>
          <w:lang w:val="ro-RO"/>
        </w:rPr>
        <w:t>:</w:t>
      </w:r>
    </w:p>
    <w:p w14:paraId="7986C78A"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2A1F344"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59FE548A"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F286857" w14:textId="77777777" w:rsidR="009663DD" w:rsidRPr="003E4B34" w:rsidRDefault="009663DD" w:rsidP="009663DD">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5S56 Participanți la activități de formare privind achizițiile publice</w:t>
      </w:r>
      <w:r w:rsidRPr="003E4B34">
        <w:rPr>
          <w:rFonts w:asciiTheme="minorHAnsi" w:hAnsiTheme="minorHAnsi"/>
          <w:b/>
          <w:color w:val="000000"/>
          <w:shd w:val="clear" w:color="auto" w:fill="FFFFFF"/>
          <w:lang w:val="ro-RO"/>
        </w:rPr>
        <w:t xml:space="preserve"> </w:t>
      </w:r>
    </w:p>
    <w:p w14:paraId="4C37C106"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care participă la activități de formare/instruire în cadrul unui proiect finanțat din OS 1.4. Participanții sunt, conform Regulamentului nr. 1304/2013, persoanele care îndeplinesc următoarele condiții:</w:t>
      </w:r>
    </w:p>
    <w:p w14:paraId="11F4E0EB"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beneficiază în mod direct de o intervenție din FSE, </w:t>
      </w:r>
    </w:p>
    <w:p w14:paraId="7A6553C3"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pot fi identificate în baza datelor furnizate, </w:t>
      </w:r>
    </w:p>
    <w:p w14:paraId="1C4B491E"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cărora li se pot solicita caracteristicile,</w:t>
      </w:r>
    </w:p>
    <w:p w14:paraId="0F40BF52"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pentru care sunt angajate cheltuieli specifice.</w:t>
      </w:r>
    </w:p>
    <w:p w14:paraId="41F861D7"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O persoană se înregistrează o singură dată în proiect ca participant chiar dacă ia parte la mai multe activități de formare în cadrul proiectului propus.</w:t>
      </w:r>
    </w:p>
    <w:p w14:paraId="70CE3FA8"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336D05F8"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lastRenderedPageBreak/>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3E4B34">
          <w:rPr>
            <w:rStyle w:val="Hyperlink"/>
            <w:rFonts w:asciiTheme="minorHAnsi" w:hAnsiTheme="minorHAnsi" w:cs="Calibri"/>
            <w:shd w:val="clear" w:color="auto" w:fill="FFFFFF"/>
            <w:lang w:val="ro-RO"/>
          </w:rPr>
          <w:t>http://ec.europa.eu/sfc/en/2014/support-ms/mon-guide</w:t>
        </w:r>
      </w:hyperlink>
      <w:r w:rsidRPr="003E4B34">
        <w:rPr>
          <w:rFonts w:asciiTheme="minorHAnsi" w:hAnsiTheme="minorHAnsi"/>
          <w:color w:val="000000"/>
          <w:shd w:val="clear" w:color="auto" w:fill="FFFFFF"/>
          <w:lang w:val="ro-RO"/>
        </w:rPr>
        <w:t xml:space="preserve">.    </w:t>
      </w:r>
    </w:p>
    <w:p w14:paraId="7BA895D5" w14:textId="77777777" w:rsidR="003F65B3" w:rsidRPr="006C7630" w:rsidRDefault="003F65B3" w:rsidP="00627F72">
      <w:pPr>
        <w:spacing w:after="120" w:line="240" w:lineRule="auto"/>
        <w:jc w:val="both"/>
        <w:rPr>
          <w:lang w:val="ro-RO"/>
        </w:rPr>
      </w:pPr>
    </w:p>
    <w:p w14:paraId="0D89059E" w14:textId="77777777" w:rsidR="00F876E3" w:rsidRPr="006C7630" w:rsidRDefault="00F876E3" w:rsidP="00D55A8F">
      <w:pPr>
        <w:pStyle w:val="Heading3"/>
        <w:spacing w:before="0" w:after="120" w:line="240" w:lineRule="auto"/>
        <w:jc w:val="both"/>
        <w:rPr>
          <w:rFonts w:ascii="Calibri" w:hAnsi="Calibri" w:cs="Calibri"/>
          <w:color w:val="auto"/>
          <w:sz w:val="22"/>
          <w:szCs w:val="22"/>
          <w:lang w:val="ro-RO"/>
        </w:rPr>
      </w:pPr>
      <w:bookmarkStart w:id="71" w:name="_Toc45281926"/>
      <w:r w:rsidRPr="006C7630">
        <w:rPr>
          <w:rFonts w:ascii="Calibri" w:hAnsi="Calibri" w:cs="Calibri"/>
          <w:color w:val="auto"/>
          <w:sz w:val="22"/>
          <w:szCs w:val="22"/>
          <w:lang w:val="ro-RO"/>
        </w:rPr>
        <w:t>Capitolul 3.2.4: Tipuri de acțiuni orientative</w:t>
      </w:r>
      <w:bookmarkEnd w:id="69"/>
      <w:r w:rsidR="009B33DC" w:rsidRPr="006C7630">
        <w:rPr>
          <w:rFonts w:ascii="Calibri" w:hAnsi="Calibri" w:cs="Calibri"/>
          <w:color w:val="auto"/>
          <w:sz w:val="22"/>
          <w:szCs w:val="22"/>
          <w:lang w:val="ro-RO"/>
        </w:rPr>
        <w:t xml:space="preserve">, durata proiectului </w:t>
      </w:r>
      <w:proofErr w:type="spellStart"/>
      <w:r w:rsidR="009B33DC" w:rsidRPr="006C7630">
        <w:rPr>
          <w:rFonts w:ascii="Calibri" w:hAnsi="Calibri" w:cs="Calibri"/>
          <w:color w:val="auto"/>
          <w:sz w:val="22"/>
          <w:szCs w:val="22"/>
          <w:lang w:val="ro-RO"/>
        </w:rPr>
        <w:t>şi</w:t>
      </w:r>
      <w:proofErr w:type="spellEnd"/>
      <w:r w:rsidR="009B33DC" w:rsidRPr="006C7630">
        <w:rPr>
          <w:rFonts w:ascii="Calibri" w:hAnsi="Calibri" w:cs="Calibri"/>
          <w:color w:val="auto"/>
          <w:sz w:val="22"/>
          <w:szCs w:val="22"/>
          <w:lang w:val="ro-RO"/>
        </w:rPr>
        <w:t xml:space="preserve">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proofErr w:type="spellStart"/>
      <w:r w:rsidR="002E4525" w:rsidRPr="006C7630">
        <w:rPr>
          <w:rFonts w:ascii="Calibri" w:hAnsi="Calibri" w:cs="Calibri"/>
          <w:color w:val="auto"/>
          <w:sz w:val="22"/>
          <w:szCs w:val="22"/>
          <w:lang w:val="ro-RO"/>
        </w:rPr>
        <w:t>şi</w:t>
      </w:r>
      <w:proofErr w:type="spellEnd"/>
      <w:r w:rsidR="002E4525" w:rsidRPr="006C7630">
        <w:rPr>
          <w:rFonts w:ascii="Calibri" w:hAnsi="Calibri" w:cs="Calibri"/>
          <w:color w:val="auto"/>
          <w:sz w:val="22"/>
          <w:szCs w:val="22"/>
          <w:lang w:val="ro-RO"/>
        </w:rPr>
        <w:t xml:space="preserve"> comunicarea</w:t>
      </w:r>
      <w:bookmarkEnd w:id="71"/>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464B4F3C" w14:textId="046635DC" w:rsidR="009663DD" w:rsidRPr="003E4B34" w:rsidRDefault="009663DD" w:rsidP="009663DD">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9663DD">
        <w:rPr>
          <w:rFonts w:asciiTheme="minorHAnsi" w:eastAsia="Times New Roman" w:hAnsiTheme="minorHAnsi" w:cs="Calibri"/>
          <w:b/>
          <w:bCs/>
          <w:noProof/>
          <w:color w:val="000000"/>
          <w:sz w:val="22"/>
          <w:szCs w:val="22"/>
          <w:lang w:val="ro-RO"/>
        </w:rPr>
        <w:t xml:space="preserve"> </w:t>
      </w:r>
      <w:r w:rsidRPr="003E4B34">
        <w:rPr>
          <w:rFonts w:asciiTheme="minorHAnsi" w:eastAsia="Times New Roman" w:hAnsiTheme="minorHAnsi" w:cs="Calibri"/>
          <w:b/>
          <w:bCs/>
          <w:noProof/>
          <w:color w:val="000000"/>
          <w:sz w:val="22"/>
          <w:szCs w:val="22"/>
          <w:lang w:val="ro-RO"/>
        </w:rPr>
        <w:t>Dezvoltarea competențelor și cunoștințelor personalului din autoritățile și instituțiile publice (inclusiv decidenți politici):</w:t>
      </w:r>
    </w:p>
    <w:p w14:paraId="522B9307" w14:textId="77777777" w:rsidR="009663DD" w:rsidRPr="003E4B34" w:rsidRDefault="009663DD" w:rsidP="009663DD">
      <w:pPr>
        <w:numPr>
          <w:ilvl w:val="0"/>
          <w:numId w:val="4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14:paraId="71B4C5F3" w14:textId="602CEB6C" w:rsidR="007E0067" w:rsidRPr="00182E32" w:rsidRDefault="009663DD" w:rsidP="002A6179">
      <w:pPr>
        <w:numPr>
          <w:ilvl w:val="0"/>
          <w:numId w:val="43"/>
        </w:numPr>
        <w:spacing w:before="100" w:beforeAutospacing="1" w:after="100" w:afterAutospacing="1" w:line="240" w:lineRule="auto"/>
        <w:jc w:val="both"/>
        <w:rPr>
          <w:rFonts w:cs="Arial"/>
          <w:bCs/>
          <w:noProof/>
          <w:lang w:val="ro-RO"/>
        </w:rPr>
      </w:pPr>
      <w:r w:rsidRPr="003E4B34">
        <w:rPr>
          <w:rFonts w:asciiTheme="minorHAnsi" w:eastAsia="Times New Roman" w:hAnsiTheme="minorHAnsi" w:cs="Calibri"/>
          <w:noProof/>
          <w:color w:val="000000"/>
          <w:lang w:val="ro-RO"/>
        </w:rPr>
        <w:t>schimburi de experiență/networking cu autorități/instituții/organisme ale administrațiilor publice naționale și internaționale.</w:t>
      </w: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72"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73" w:name="_Hlk506213339"/>
      <w:bookmarkStart w:id="74" w:name="_Hlk506213216"/>
      <w:bookmarkEnd w:id="72"/>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73"/>
      <w:bookmarkEnd w:id="74"/>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0EAD7877"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663DD">
        <w:rPr>
          <w:rFonts w:cs="Calibri"/>
          <w:b/>
          <w:lang w:val="ro-RO"/>
        </w:rPr>
        <w:t>2</w:t>
      </w:r>
      <w:r w:rsidR="002A6179">
        <w:rPr>
          <w:rFonts w:cs="Calibri"/>
          <w:b/>
          <w:lang w:val="ro-RO"/>
        </w:rPr>
        <w:t>2</w:t>
      </w:r>
      <w:r w:rsidR="009663DD"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1D635C" w:rsidRPr="006C7630">
        <w:rPr>
          <w:rFonts w:cs="Calibri"/>
          <w:lang w:val="ro-RO"/>
        </w:rPr>
        <w:t>numai în cazuri temeinic justificate</w:t>
      </w:r>
      <w:r w:rsidR="001D635C">
        <w:rPr>
          <w:rFonts w:cs="Calibri"/>
          <w:lang w:val="ro-RO"/>
        </w:rPr>
        <w:t>,</w:t>
      </w:r>
      <w:r w:rsidR="001D635C" w:rsidRPr="006C7630">
        <w:rPr>
          <w:rFonts w:cs="Calibri"/>
          <w:lang w:val="ro-RO"/>
        </w:rPr>
        <w:t xml:space="preserve">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75"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53ED6ED" w14:textId="69393C32" w:rsidR="00D26566" w:rsidRPr="006C7630" w:rsidRDefault="00D26566" w:rsidP="002A6179">
      <w:pPr>
        <w:spacing w:after="0" w:line="240" w:lineRule="auto"/>
        <w:jc w:val="both"/>
        <w:rPr>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16C82E73" w14:textId="77777777" w:rsidR="001F62D0" w:rsidRPr="006C7630"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76" w:name="_Toc45281927"/>
      <w:r w:rsidRPr="006C7630">
        <w:rPr>
          <w:rFonts w:ascii="Calibri" w:hAnsi="Calibri" w:cs="Calibri"/>
          <w:color w:val="auto"/>
          <w:sz w:val="22"/>
          <w:szCs w:val="22"/>
          <w:lang w:val="ro-RO"/>
        </w:rPr>
        <w:lastRenderedPageBreak/>
        <w:t>Subsecțiunea 3.3: Eligibilitatea solicitanților și a partenerilor</w:t>
      </w:r>
      <w:bookmarkEnd w:id="75"/>
      <w:bookmarkEnd w:id="76"/>
    </w:p>
    <w:p w14:paraId="18AAAEEC" w14:textId="02699DD6" w:rsidR="00E9538B" w:rsidRDefault="001F62D0" w:rsidP="00E9538B">
      <w:pPr>
        <w:spacing w:after="0" w:line="240" w:lineRule="auto"/>
        <w:jc w:val="both"/>
        <w:rPr>
          <w:rFonts w:cs="Calibri"/>
          <w:b/>
          <w:lang w:val="ro-RO"/>
        </w:rPr>
      </w:pPr>
      <w:bookmarkStart w:id="77" w:name="_Hlk67649514"/>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bookmarkStart w:id="78" w:name="_Hlk9918823"/>
      <w:r w:rsidR="00D00247">
        <w:rPr>
          <w:rFonts w:cs="Calibri"/>
          <w:b/>
          <w:lang w:val="ro-RO"/>
        </w:rPr>
        <w:t>Institutul Național de Administrație</w:t>
      </w:r>
      <w:r w:rsidR="00697C17">
        <w:rPr>
          <w:rFonts w:cs="Calibri"/>
          <w:b/>
          <w:lang w:val="ro-RO"/>
        </w:rPr>
        <w:t>.</w:t>
      </w:r>
    </w:p>
    <w:bookmarkEnd w:id="77"/>
    <w:bookmarkEnd w:id="78"/>
    <w:p w14:paraId="67054F9A" w14:textId="77777777" w:rsidR="00455895" w:rsidRPr="006C7630" w:rsidRDefault="00455895" w:rsidP="004E5FAC">
      <w:pPr>
        <w:autoSpaceDE w:val="0"/>
        <w:autoSpaceDN w:val="0"/>
        <w:adjustRightInd w:val="0"/>
        <w:spacing w:after="120" w:line="240" w:lineRule="auto"/>
        <w:jc w:val="both"/>
        <w:rPr>
          <w:rFonts w:cs="Calibri"/>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4528192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79"/>
      <w:bookmarkEnd w:id="80"/>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23CEE65E"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 xml:space="preserve">personalul din </w:t>
      </w:r>
      <w:proofErr w:type="spellStart"/>
      <w:r w:rsidRPr="006C7630">
        <w:rPr>
          <w:rFonts w:cs="Calibri"/>
          <w:lang w:val="ro-RO"/>
        </w:rPr>
        <w:t>autorităţile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5368651C"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66FBCF84"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140F46C4"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lang w:val="ro-RO"/>
        </w:rPr>
        <w:t xml:space="preserve">Problemele identificate la nivelul grupului țintă și care sunt adresate prin proiect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 </w:t>
      </w:r>
    </w:p>
    <w:p w14:paraId="291A8C72"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Personalul care contribuie la îndeplinirea rezultatului de program </w:t>
      </w:r>
      <w:r w:rsidRPr="003E4B34">
        <w:rPr>
          <w:rFonts w:asciiTheme="minorHAnsi" w:hAnsiTheme="minorHAnsi" w:cs="Calibri"/>
          <w:b/>
          <w:i/>
        </w:rPr>
        <w:t>R4:</w:t>
      </w:r>
      <w:r w:rsidRPr="003E4B34">
        <w:rPr>
          <w:rFonts w:asciiTheme="minorHAnsi" w:hAnsiTheme="minorHAnsi" w:cs="Calibri"/>
          <w:i/>
        </w:rPr>
        <w:t xml:space="preserve"> </w:t>
      </w:r>
      <w:proofErr w:type="spellStart"/>
      <w:r w:rsidRPr="003E4B34">
        <w:rPr>
          <w:rFonts w:asciiTheme="minorHAnsi" w:hAnsiTheme="minorHAnsi" w:cs="Calibri"/>
          <w:i/>
        </w:rPr>
        <w:t>Cunoștințe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abilități</w:t>
      </w:r>
      <w:proofErr w:type="spellEnd"/>
      <w:r w:rsidRPr="003E4B34">
        <w:rPr>
          <w:rFonts w:asciiTheme="minorHAnsi" w:hAnsiTheme="minorHAnsi" w:cs="Calibri"/>
          <w:i/>
        </w:rPr>
        <w:t xml:space="preserve"> ale </w:t>
      </w:r>
      <w:proofErr w:type="spellStart"/>
      <w:r w:rsidRPr="003E4B34">
        <w:rPr>
          <w:rFonts w:asciiTheme="minorHAnsi" w:hAnsiTheme="minorHAnsi" w:cs="Calibri"/>
          <w:i/>
        </w:rPr>
        <w:t>personalului</w:t>
      </w:r>
      <w:proofErr w:type="spellEnd"/>
      <w:r w:rsidRPr="003E4B34">
        <w:rPr>
          <w:rFonts w:asciiTheme="minorHAnsi" w:hAnsiTheme="minorHAnsi" w:cs="Calibri"/>
          <w:i/>
        </w:rPr>
        <w:t xml:space="preserve"> din </w:t>
      </w:r>
      <w:proofErr w:type="spellStart"/>
      <w:r w:rsidRPr="003E4B34">
        <w:rPr>
          <w:rFonts w:asciiTheme="minorHAnsi" w:hAnsiTheme="minorHAnsi" w:cs="Calibri"/>
          <w:i/>
        </w:rPr>
        <w:t>autoritățile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instituțiile</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i/>
        </w:rPr>
        <w:t>îmbunătățite</w:t>
      </w:r>
      <w:proofErr w:type="spellEnd"/>
      <w:r w:rsidRPr="003E4B34">
        <w:rPr>
          <w:rFonts w:asciiTheme="minorHAnsi" w:hAnsiTheme="minorHAnsi" w:cs="Calibri"/>
          <w:i/>
        </w:rPr>
        <w:t xml:space="preserve"> </w:t>
      </w:r>
      <w:proofErr w:type="spellStart"/>
      <w:r w:rsidRPr="003E4B34">
        <w:rPr>
          <w:rFonts w:asciiTheme="minorHAnsi" w:hAnsiTheme="minorHAnsi" w:cs="Calibri"/>
          <w:i/>
        </w:rPr>
        <w:t>în</w:t>
      </w:r>
      <w:proofErr w:type="spellEnd"/>
      <w:r w:rsidRPr="003E4B34">
        <w:rPr>
          <w:rFonts w:asciiTheme="minorHAnsi" w:hAnsiTheme="minorHAnsi" w:cs="Calibri"/>
          <w:i/>
        </w:rPr>
        <w:t xml:space="preserve"> </w:t>
      </w:r>
      <w:proofErr w:type="spellStart"/>
      <w:r w:rsidRPr="003E4B34">
        <w:rPr>
          <w:rFonts w:asciiTheme="minorHAnsi" w:hAnsiTheme="minorHAnsi" w:cs="Calibri"/>
          <w:i/>
        </w:rPr>
        <w:t>domeniul</w:t>
      </w:r>
      <w:proofErr w:type="spellEnd"/>
      <w:r w:rsidRPr="003E4B34">
        <w:rPr>
          <w:rFonts w:asciiTheme="minorHAnsi" w:hAnsiTheme="minorHAnsi" w:cs="Calibri"/>
          <w:i/>
        </w:rPr>
        <w:t xml:space="preserve"> </w:t>
      </w:r>
      <w:proofErr w:type="spellStart"/>
      <w:r w:rsidRPr="003E4B34">
        <w:rPr>
          <w:rFonts w:asciiTheme="minorHAnsi" w:hAnsiTheme="minorHAnsi" w:cs="Calibri"/>
          <w:i/>
        </w:rPr>
        <w:t>achizițiilor</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cuantificat</w:t>
      </w:r>
      <w:proofErr w:type="spellEnd"/>
      <w:r w:rsidRPr="003E4B34">
        <w:rPr>
          <w:rFonts w:asciiTheme="minorHAnsi" w:hAnsiTheme="minorHAnsi" w:cs="Calibri"/>
        </w:rPr>
        <w:t xml:space="preserve"> </w:t>
      </w:r>
      <w:proofErr w:type="spellStart"/>
      <w:r w:rsidRPr="003E4B34">
        <w:rPr>
          <w:rFonts w:asciiTheme="minorHAnsi" w:hAnsiTheme="minorHAnsi" w:cs="Calibri"/>
        </w:rPr>
        <w:t>în</w:t>
      </w:r>
      <w:proofErr w:type="spellEnd"/>
      <w:r w:rsidRPr="003E4B34">
        <w:rPr>
          <w:rFonts w:asciiTheme="minorHAnsi" w:hAnsiTheme="minorHAnsi" w:cs="Calibri"/>
        </w:rPr>
        <w:t xml:space="preserve"> </w:t>
      </w:r>
      <w:proofErr w:type="spellStart"/>
      <w:r w:rsidRPr="003E4B34">
        <w:rPr>
          <w:rFonts w:asciiTheme="minorHAnsi" w:hAnsiTheme="minorHAnsi" w:cs="Calibri"/>
        </w:rPr>
        <w:t>secțiunea</w:t>
      </w:r>
      <w:proofErr w:type="spellEnd"/>
      <w:r w:rsidRPr="003E4B34">
        <w:rPr>
          <w:rFonts w:asciiTheme="minorHAnsi" w:hAnsiTheme="minorHAnsi" w:cs="Calibri"/>
        </w:rPr>
        <w:t xml:space="preserve"> </w:t>
      </w:r>
      <w:proofErr w:type="spellStart"/>
      <w:r w:rsidRPr="003E4B34">
        <w:rPr>
          <w:rFonts w:asciiTheme="minorHAnsi" w:hAnsiTheme="minorHAnsi" w:cs="Calibri"/>
        </w:rPr>
        <w:t>Grup</w:t>
      </w:r>
      <w:proofErr w:type="spellEnd"/>
      <w:r w:rsidRPr="003E4B34">
        <w:rPr>
          <w:rFonts w:asciiTheme="minorHAnsi" w:hAnsiTheme="minorHAnsi" w:cs="Calibri"/>
        </w:rPr>
        <w:t xml:space="preserve"> </w:t>
      </w:r>
      <w:proofErr w:type="spellStart"/>
      <w:r w:rsidRPr="003E4B34">
        <w:rPr>
          <w:rFonts w:asciiTheme="minorHAnsi" w:hAnsiTheme="minorHAnsi" w:cs="Calibri"/>
        </w:rPr>
        <w:t>țintă</w:t>
      </w:r>
      <w:proofErr w:type="spellEnd"/>
      <w:r w:rsidRPr="003E4B34">
        <w:rPr>
          <w:rFonts w:asciiTheme="minorHAnsi" w:hAnsiTheme="minorHAnsi" w:cs="Calibri"/>
        </w:rPr>
        <w:t xml:space="preserve"> din </w:t>
      </w:r>
      <w:proofErr w:type="spellStart"/>
      <w:r w:rsidRPr="003E4B34">
        <w:rPr>
          <w:rFonts w:asciiTheme="minorHAnsi" w:hAnsiTheme="minorHAnsi" w:cs="Calibri"/>
        </w:rPr>
        <w:t>cererea</w:t>
      </w:r>
      <w:proofErr w:type="spellEnd"/>
      <w:r w:rsidRPr="003E4B34">
        <w:rPr>
          <w:rFonts w:asciiTheme="minorHAnsi" w:hAnsiTheme="minorHAnsi" w:cs="Calibri"/>
        </w:rPr>
        <w:t xml:space="preserve"> de </w:t>
      </w:r>
      <w:proofErr w:type="spellStart"/>
      <w:r w:rsidRPr="003E4B34">
        <w:rPr>
          <w:rFonts w:asciiTheme="minorHAnsi" w:hAnsiTheme="minorHAnsi" w:cs="Calibri"/>
        </w:rPr>
        <w:t>finanțare</w:t>
      </w:r>
      <w:proofErr w:type="spellEnd"/>
      <w:r w:rsidRPr="003E4B34">
        <w:rPr>
          <w:rFonts w:asciiTheme="minorHAnsi" w:hAnsiTheme="minorHAnsi" w:cs="Calibri"/>
        </w:rPr>
        <w:t>.</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1B8F53B1" w14:textId="5DF9AD9B"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AC5AB8">
        <w:rPr>
          <w:rFonts w:cs="Calibri"/>
          <w:b/>
          <w:color w:val="000000"/>
          <w:lang w:val="ro-RO"/>
        </w:rPr>
        <w:t>va</w:t>
      </w:r>
      <w:r w:rsidR="00AC5AB8" w:rsidRPr="006C7630">
        <w:rPr>
          <w:rFonts w:cs="Calibri"/>
          <w:b/>
          <w:color w:val="000000"/>
          <w:lang w:val="ro-RO"/>
        </w:rPr>
        <w:t xml:space="preserv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193814">
      <w:pPr>
        <w:pStyle w:val="Heading2"/>
        <w:pageBreakBefore/>
        <w:spacing w:before="0" w:after="120" w:line="240" w:lineRule="auto"/>
        <w:jc w:val="both"/>
        <w:rPr>
          <w:rFonts w:ascii="Calibri" w:hAnsi="Calibri" w:cs="Calibri"/>
          <w:color w:val="000000"/>
          <w:sz w:val="22"/>
          <w:szCs w:val="22"/>
          <w:lang w:val="ro-RO"/>
        </w:rPr>
      </w:pPr>
      <w:bookmarkStart w:id="81" w:name="_Toc45281929"/>
      <w:r w:rsidRPr="006C7630">
        <w:rPr>
          <w:rFonts w:ascii="Calibri" w:hAnsi="Calibri" w:cs="Calibri"/>
          <w:color w:val="000000"/>
          <w:sz w:val="22"/>
          <w:szCs w:val="22"/>
          <w:lang w:val="ro-RO"/>
        </w:rPr>
        <w:lastRenderedPageBreak/>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81"/>
    </w:p>
    <w:p w14:paraId="14B6B092" w14:textId="684BF6BE"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w:t>
      </w:r>
      <w:r w:rsidR="00C867C1" w:rsidRPr="003E4B34">
        <w:rPr>
          <w:rFonts w:asciiTheme="minorHAnsi" w:eastAsia="Times New Roman" w:hAnsiTheme="minorHAnsi" w:cs="Arial"/>
          <w:color w:val="000000"/>
          <w:lang w:val="ro-RO"/>
        </w:rPr>
        <w:t xml:space="preserve"> </w:t>
      </w:r>
      <w:r w:rsidR="00C867C1" w:rsidRPr="003E4B34">
        <w:rPr>
          <w:rFonts w:asciiTheme="minorHAnsi" w:eastAsia="Times New Roman" w:hAnsiTheme="minorHAnsi" w:cs="Arial"/>
          <w:b/>
          <w:bCs/>
          <w:color w:val="000000"/>
          <w:lang w:val="ro-RO"/>
        </w:rPr>
        <w:t>fiecare modul de formare</w:t>
      </w:r>
      <w:r w:rsidR="00182E32">
        <w:rPr>
          <w:rFonts w:eastAsia="Times New Roman" w:cs="Calibri"/>
          <w:color w:val="000000"/>
          <w:lang w:val="ro-RO"/>
        </w:rPr>
        <w:t xml:space="preserve"> </w:t>
      </w:r>
      <w:r w:rsidRPr="006C7630">
        <w:rPr>
          <w:rFonts w:eastAsia="Times New Roman" w:cs="Calibri"/>
          <w:color w:val="000000"/>
          <w:lang w:val="ro-RO"/>
        </w:rPr>
        <w:t>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4"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83"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82"/>
      <w:bookmarkEnd w:id="83"/>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w:t>
      </w:r>
      <w:proofErr w:type="spellStart"/>
      <w:r w:rsidRPr="006C7630">
        <w:rPr>
          <w:rFonts w:cs="Calibri"/>
          <w:color w:val="000000"/>
          <w:lang w:val="ro-RO"/>
        </w:rPr>
        <w:t>şi</w:t>
      </w:r>
      <w:proofErr w:type="spellEnd"/>
      <w:r w:rsidRPr="006C7630">
        <w:rPr>
          <w:rFonts w:cs="Calibri"/>
          <w:color w:val="000000"/>
          <w:lang w:val="ro-RO"/>
        </w:rPr>
        <w:t xml:space="preserve"> aptitudinile necesare pentru implementarea proiectului.</w:t>
      </w:r>
    </w:p>
    <w:p w14:paraId="40F85EE0" w14:textId="6C523EC4"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3281A755"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66557A" w:rsidRPr="006C7630">
        <w:rPr>
          <w:rFonts w:cs="Calibri"/>
          <w:b/>
          <w:color w:val="000000"/>
          <w:lang w:val="ro-RO"/>
        </w:rPr>
        <w:t xml:space="preserve">. </w:t>
      </w:r>
      <w:r w:rsidRPr="006C7630">
        <w:rPr>
          <w:rFonts w:cs="Calibri"/>
          <w:b/>
          <w:color w:val="000000"/>
          <w:lang w:val="ro-RO"/>
        </w:rPr>
        <w:t xml:space="preserve"> </w:t>
      </w:r>
    </w:p>
    <w:p w14:paraId="4B82F1D8" w14:textId="32FD32BC"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 rolurile de </w:t>
      </w:r>
      <w:r w:rsidRPr="006C7630">
        <w:rPr>
          <w:rFonts w:cs="Calibri"/>
          <w:i/>
          <w:sz w:val="22"/>
          <w:szCs w:val="22"/>
          <w:lang w:val="ro-RO"/>
        </w:rPr>
        <w:t xml:space="preserve">asistent manager, expert comunicare, expert IT, </w:t>
      </w:r>
      <w:proofErr w:type="spellStart"/>
      <w:r w:rsidRPr="006C7630">
        <w:rPr>
          <w:rFonts w:cs="Calibri"/>
          <w:i/>
          <w:sz w:val="22"/>
          <w:szCs w:val="22"/>
          <w:lang w:val="ro-RO"/>
        </w:rPr>
        <w:t>expert</w:t>
      </w:r>
      <w:r w:rsidR="007B15E1">
        <w:rPr>
          <w:rFonts w:cs="Calibri"/>
          <w:i/>
          <w:sz w:val="22"/>
          <w:szCs w:val="22"/>
          <w:lang w:val="ro-RO"/>
        </w:rPr>
        <w:t>i</w:t>
      </w:r>
      <w:proofErr w:type="spellEnd"/>
      <w:r w:rsidRPr="006C7630">
        <w:rPr>
          <w:rFonts w:cs="Calibri"/>
          <w:i/>
          <w:sz w:val="22"/>
          <w:szCs w:val="22"/>
          <w:lang w:val="ro-RO"/>
        </w:rPr>
        <w:t xml:space="preserve">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Manager de proiect sau absolvent cu diplomă al unui program studii universitare de </w:t>
      </w:r>
      <w:r w:rsidRPr="006C7630">
        <w:rPr>
          <w:rFonts w:cs="Calibri"/>
          <w:sz w:val="22"/>
          <w:szCs w:val="22"/>
          <w:lang w:val="ro-RO"/>
        </w:rPr>
        <w:lastRenderedPageBreak/>
        <w:t>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08D5584D" w14:textId="77777777" w:rsidR="007B1DF7" w:rsidRPr="00AB4F21" w:rsidRDefault="007B1DF7" w:rsidP="007B1DF7">
            <w:pPr>
              <w:spacing w:after="120" w:line="240" w:lineRule="auto"/>
              <w:jc w:val="both"/>
              <w:rPr>
                <w:rFonts w:cs="Calibri"/>
                <w:b/>
                <w:lang w:val="ro-RO"/>
              </w:rPr>
            </w:pPr>
            <w:r w:rsidRPr="00AB4F21">
              <w:rPr>
                <w:rFonts w:cs="Calibri"/>
                <w:b/>
                <w:lang w:val="ro-RO"/>
              </w:rPr>
              <w:t>Atribuțiile membrilor echipei de management nu se vor suprapune!</w:t>
            </w:r>
          </w:p>
          <w:p w14:paraId="7BA92915" w14:textId="77777777" w:rsidR="007B1DF7" w:rsidRPr="00AB4F21" w:rsidRDefault="007B1DF7" w:rsidP="007B1DF7">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39A03CA" w14:textId="7777777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AB4F21">
              <w:rPr>
                <w:rFonts w:cs="Calibri"/>
                <w:b/>
                <w:color w:val="000000"/>
                <w:lang w:val="ro-RO"/>
              </w:rPr>
              <w:t>subactivităților</w:t>
            </w:r>
            <w:proofErr w:type="spellEnd"/>
            <w:r w:rsidRPr="00AB4F21">
              <w:rPr>
                <w:rFonts w:cs="Calibri"/>
                <w:b/>
                <w:color w:val="000000"/>
                <w:lang w:val="ro-RO"/>
              </w:rPr>
              <w:t xml:space="preserve"> la realizarea cărora participă.</w:t>
            </w:r>
          </w:p>
          <w:p w14:paraId="66902B48" w14:textId="152A6C8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În ceea ce privește membrii echipei de implementare a proiectului</w:t>
            </w:r>
            <w:r w:rsidR="00E417A6">
              <w:rPr>
                <w:rFonts w:cs="Calibri"/>
                <w:b/>
                <w:color w:val="000000"/>
                <w:lang w:val="ro-RO"/>
              </w:rPr>
              <w:t xml:space="preserve"> și ceilalți membrii ai echipei de management (alții decât cei care ocupă cele 3 poziții obligatorii)</w:t>
            </w:r>
            <w:r w:rsidRPr="00AB4F21">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6C7630" w:rsidRDefault="00D55A8F" w:rsidP="007B1DF7">
            <w:pPr>
              <w:spacing w:after="120" w:line="240" w:lineRule="auto"/>
              <w:jc w:val="both"/>
              <w:rPr>
                <w:rFonts w:cs="Calibri"/>
                <w:color w:val="000000"/>
                <w:lang w:val="ro-RO"/>
              </w:rPr>
            </w:pPr>
            <w:r>
              <w:rPr>
                <w:rFonts w:cs="Calibri"/>
                <w:b/>
                <w:color w:val="000000"/>
                <w:lang w:val="ro-RO"/>
              </w:rPr>
              <w:t>B</w:t>
            </w:r>
            <w:r w:rsidR="007B1DF7" w:rsidRPr="00AB4F21">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45281931"/>
      <w:bookmarkStart w:id="87" w:name="_Hlk531854429"/>
      <w:bookmarkEnd w:id="84"/>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85"/>
      <w:bookmarkEnd w:id="86"/>
    </w:p>
    <w:bookmarkEnd w:id="87"/>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5A48FAF6"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 xml:space="preserve">aferente cheltuielilor ce vor fi efectuate în cadrul proiectului propus spre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din instrumente structurale.</w:t>
      </w:r>
    </w:p>
    <w:p w14:paraId="4CAB7708" w14:textId="06608797"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a solicitantului,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w:t>
      </w:r>
      <w:proofErr w:type="spellStart"/>
      <w:r w:rsidRPr="006C7630">
        <w:rPr>
          <w:rFonts w:eastAsia="Times New Roman" w:cs="Calibri"/>
          <w:lang w:val="ro-RO"/>
        </w:rPr>
        <w:t>finanţare</w:t>
      </w:r>
      <w:proofErr w:type="spellEnd"/>
      <w:r w:rsidRPr="006C7630">
        <w:rPr>
          <w:rFonts w:eastAsia="Times New Roman" w:cs="Calibri"/>
          <w:lang w:val="ro-RO"/>
        </w:rPr>
        <w:t xml:space="preserve"> al </w:t>
      </w:r>
      <w:r w:rsidRPr="00BC1545">
        <w:rPr>
          <w:rFonts w:eastAsia="Times New Roman" w:cs="Calibri"/>
          <w:lang w:val="ro-RO"/>
        </w:rPr>
        <w:t>entități</w:t>
      </w:r>
      <w:r w:rsidR="0086760B">
        <w:rPr>
          <w:rFonts w:eastAsia="Times New Roman" w:cs="Calibri"/>
          <w:lang w:val="ro-RO"/>
        </w:rPr>
        <w:t>i</w:t>
      </w:r>
      <w:r w:rsidRPr="00BC1545">
        <w:rPr>
          <w:rFonts w:eastAsia="Times New Roman" w:cs="Calibri"/>
          <w:lang w:val="ro-RO"/>
        </w:rPr>
        <w:t>, astfel:</w:t>
      </w:r>
    </w:p>
    <w:p w14:paraId="3BC90AC0" w14:textId="05E01873" w:rsidR="00866A84" w:rsidRPr="00BC1545" w:rsidRDefault="00866A84" w:rsidP="00544BCE">
      <w:pPr>
        <w:numPr>
          <w:ilvl w:val="0"/>
          <w:numId w:val="25"/>
        </w:numPr>
        <w:tabs>
          <w:tab w:val="left" w:pos="720"/>
        </w:tabs>
        <w:spacing w:after="120" w:line="240" w:lineRule="auto"/>
        <w:jc w:val="both"/>
        <w:rPr>
          <w:rFonts w:eastAsia="Times New Roman" w:cs="Calibri"/>
          <w:lang w:val="ro-RO"/>
        </w:rPr>
      </w:pPr>
      <w:proofErr w:type="spellStart"/>
      <w:r w:rsidRPr="003E4B34">
        <w:rPr>
          <w:rFonts w:asciiTheme="minorHAnsi" w:eastAsia="Times New Roman" w:hAnsiTheme="minorHAnsi" w:cs="Arial"/>
          <w:i/>
        </w:rPr>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w:t>
      </w:r>
      <w:proofErr w:type="spellStart"/>
      <w:r w:rsidRPr="003E4B34">
        <w:rPr>
          <w:rFonts w:asciiTheme="minorHAnsi" w:eastAsia="Times New Roman" w:hAnsiTheme="minorHAnsi" w:cs="Arial"/>
          <w:i/>
        </w:rPr>
        <w:t>parțială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venituri</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proprii</w:t>
      </w:r>
      <w:proofErr w:type="spellEnd"/>
      <w:r w:rsidRPr="003E4B34">
        <w:rPr>
          <w:rFonts w:asciiTheme="minorHAnsi" w:eastAsia="Times New Roman" w:hAnsiTheme="minorHAnsi" w:cs="Arial"/>
          <w:i/>
        </w:rPr>
        <w:t xml:space="preserve"> - 98,0000% </w:t>
      </w:r>
      <w:r w:rsidRPr="003E4B34">
        <w:rPr>
          <w:rFonts w:asciiTheme="minorHAnsi" w:eastAsia="Times New Roman" w:hAnsiTheme="minorHAnsi" w:cs="Arial"/>
        </w:rPr>
        <w:t xml:space="preserve">din </w:t>
      </w:r>
      <w:proofErr w:type="spellStart"/>
      <w:r w:rsidRPr="003E4B34">
        <w:rPr>
          <w:rFonts w:asciiTheme="minorHAnsi" w:eastAsia="Times New Roman" w:hAnsiTheme="minorHAnsi" w:cs="Arial"/>
        </w:rPr>
        <w:t>totalul</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cheltuielilor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gestionate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este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compusă</w:t>
      </w:r>
      <w:proofErr w:type="spellEnd"/>
      <w:r w:rsidRPr="003E4B34">
        <w:rPr>
          <w:rFonts w:asciiTheme="minorHAnsi" w:eastAsia="Times New Roman" w:hAnsiTheme="minorHAnsi" w:cs="Arial"/>
        </w:rPr>
        <w:t xml:space="preserve"> din </w:t>
      </w:r>
      <w:proofErr w:type="spellStart"/>
      <w:r w:rsidRPr="003E4B34">
        <w:rPr>
          <w:rFonts w:asciiTheme="minorHAnsi" w:eastAsia="Times New Roman" w:hAnsiTheme="minorHAnsi" w:cs="Arial"/>
        </w:rPr>
        <w:t>valoarea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finanţării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nerambursabile</w:t>
      </w:r>
      <w:proofErr w:type="spellEnd"/>
      <w:r w:rsidRPr="003E4B34">
        <w:rPr>
          <w:rFonts w:asciiTheme="minorHAnsi" w:eastAsia="Times New Roman" w:hAnsiTheme="minorHAnsi" w:cs="Arial"/>
        </w:rPr>
        <w:t xml:space="preserve"> din </w:t>
      </w:r>
      <w:proofErr w:type="spellStart"/>
      <w:r w:rsidRPr="003E4B34">
        <w:rPr>
          <w:rFonts w:asciiTheme="minorHAnsi" w:eastAsia="Times New Roman" w:hAnsiTheme="minorHAnsi" w:cs="Arial"/>
        </w:rPr>
        <w:t>partea</w:t>
      </w:r>
      <w:proofErr w:type="spellEnd"/>
      <w:r w:rsidRPr="003E4B34">
        <w:rPr>
          <w:rFonts w:asciiTheme="minorHAnsi" w:eastAsia="Times New Roman" w:hAnsiTheme="minorHAnsi" w:cs="Arial"/>
        </w:rPr>
        <w:t xml:space="preserve"> UE </w:t>
      </w:r>
      <w:proofErr w:type="spellStart"/>
      <w:r w:rsidRPr="003E4B34">
        <w:rPr>
          <w:rFonts w:asciiTheme="minorHAnsi" w:eastAsia="Times New Roman" w:hAnsiTheme="minorHAnsi" w:cs="Arial"/>
        </w:rPr>
        <w:t>şi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cofinanţarea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publică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asigurată</w:t>
      </w:r>
      <w:proofErr w:type="spellEnd"/>
      <w:r w:rsidRPr="003E4B34">
        <w:rPr>
          <w:rFonts w:asciiTheme="minorHAnsi" w:eastAsia="Times New Roman" w:hAnsiTheme="minorHAnsi" w:cs="Arial"/>
        </w:rPr>
        <w:t xml:space="preserve"> de la </w:t>
      </w:r>
      <w:proofErr w:type="spellStart"/>
      <w:r w:rsidRPr="003E4B34">
        <w:rPr>
          <w:rFonts w:asciiTheme="minorHAnsi" w:eastAsia="Times New Roman" w:hAnsiTheme="minorHAnsi" w:cs="Arial"/>
        </w:rPr>
        <w:t>bugetul</w:t>
      </w:r>
      <w:proofErr w:type="spellEnd"/>
      <w:r w:rsidRPr="003E4B34">
        <w:rPr>
          <w:rFonts w:asciiTheme="minorHAnsi" w:eastAsia="Times New Roman" w:hAnsiTheme="minorHAnsi" w:cs="Arial"/>
        </w:rPr>
        <w:t xml:space="preserve"> de stat).</w:t>
      </w:r>
      <w:r w:rsidRPr="003E4B34">
        <w:rPr>
          <w:rFonts w:asciiTheme="minorHAnsi" w:eastAsia="Times New Roman" w:hAnsiTheme="minorHAnsi" w:cs="Arial"/>
          <w:lang w:val="ro-RO"/>
        </w:rPr>
        <w:t xml:space="preserve"> Procentul de 98,0000%  este denumit </w:t>
      </w:r>
      <w:r w:rsidRPr="003E4B34">
        <w:rPr>
          <w:rFonts w:asciiTheme="minorHAnsi" w:eastAsia="Times New Roman" w:hAnsiTheme="minorHAnsi" w:cs="Arial"/>
          <w:i/>
          <w:lang w:val="ro-RO"/>
        </w:rPr>
        <w:t>„Intensitatea intervenției”</w:t>
      </w:r>
      <w:r w:rsidRPr="003E4B34">
        <w:rPr>
          <w:rFonts w:asciiTheme="minorHAnsi" w:eastAsia="Times New Roman" w:hAnsiTheme="minorHAnsi" w:cs="Arial"/>
          <w:lang w:val="ro-RO"/>
        </w:rPr>
        <w:t xml:space="preserve"> în </w:t>
      </w:r>
      <w:r>
        <w:rPr>
          <w:rFonts w:asciiTheme="minorHAnsi" w:eastAsia="Times New Roman" w:hAnsiTheme="minorHAnsi" w:cs="Arial"/>
          <w:lang w:val="ro-RO"/>
        </w:rPr>
        <w:t>s</w:t>
      </w:r>
      <w:r w:rsidRPr="003E4B34">
        <w:rPr>
          <w:rFonts w:asciiTheme="minorHAnsi" w:eastAsia="Times New Roman" w:hAnsiTheme="minorHAnsi" w:cs="Arial"/>
          <w:lang w:val="ro-RO"/>
        </w:rPr>
        <w:t>istemul informatic MySMIS.</w:t>
      </w:r>
    </w:p>
    <w:p w14:paraId="226D275E" w14:textId="22467C94" w:rsidR="002C2503" w:rsidRDefault="002C2503" w:rsidP="002C2503">
      <w:pPr>
        <w:spacing w:after="120" w:line="240" w:lineRule="auto"/>
        <w:jc w:val="both"/>
        <w:rPr>
          <w:rFonts w:eastAsia="Times New Roman" w:cs="Calibri"/>
          <w:color w:val="000000"/>
          <w:lang w:val="ro-RO"/>
        </w:rPr>
      </w:pPr>
      <w:bookmarkStart w:id="88"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88"/>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5"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în conformitate cu contractul/decizia/ordinul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încheiat între autoritatea de management sau organismul intermediar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beneficiar, cu respectarea art. 65 alin. (6) și (11), art. 70, art. 71, art. 125 alin. (1)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lastRenderedPageBreak/>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89" w:name="_Toc450555514"/>
      <w:bookmarkStart w:id="90"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w:t>
            </w:r>
            <w:proofErr w:type="spellStart"/>
            <w:r w:rsidRPr="006C7630">
              <w:rPr>
                <w:rFonts w:cs="Calibri"/>
                <w:lang w:val="ro-RO"/>
              </w:rPr>
              <w:t>şi</w:t>
            </w:r>
            <w:proofErr w:type="spellEnd"/>
            <w:r w:rsidRPr="006C7630">
              <w:rPr>
                <w:rFonts w:cs="Calibri"/>
                <w:lang w:val="ro-RO"/>
              </w:rPr>
              <w:t xml:space="preserve">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30313F" w:rsidRPr="006C7630" w14:paraId="24D06E68" w14:textId="77777777" w:rsidTr="0030313F">
        <w:trPr>
          <w:trHeight w:val="3876"/>
        </w:trPr>
        <w:tc>
          <w:tcPr>
            <w:tcW w:w="228" w:type="pct"/>
            <w:vMerge/>
            <w:noWrap/>
            <w:vAlign w:val="center"/>
            <w:hideMark/>
          </w:tcPr>
          <w:p w14:paraId="72F10191" w14:textId="77777777" w:rsidR="0030313F" w:rsidRPr="006C7630"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6C7630"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6C7630" w:rsidRDefault="0030313F"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30313F" w:rsidRPr="006C7630" w:rsidRDefault="0030313F"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w:t>
            </w:r>
            <w:proofErr w:type="spellStart"/>
            <w:r w:rsidRPr="006C7630">
              <w:rPr>
                <w:rFonts w:cs="Calibri"/>
                <w:lang w:val="ro-RO"/>
              </w:rPr>
              <w:t>şi</w:t>
            </w:r>
            <w:proofErr w:type="spellEnd"/>
            <w:r w:rsidRPr="006C7630">
              <w:rPr>
                <w:rFonts w:cs="Calibri"/>
                <w:lang w:val="ro-RO"/>
              </w:rPr>
              <w:t xml:space="preserve">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28677A6D" w14:textId="77777777" w:rsidR="0030313F" w:rsidRPr="006C7630" w:rsidRDefault="0030313F"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tc>
      </w:tr>
      <w:tr w:rsidR="00AE2180" w:rsidRPr="006C7630" w14:paraId="130FF1E3" w14:textId="77777777" w:rsidTr="001D5E8E">
        <w:trPr>
          <w:trHeight w:val="1356"/>
        </w:trPr>
        <w:tc>
          <w:tcPr>
            <w:tcW w:w="228" w:type="pct"/>
            <w:vMerge/>
            <w:noWrap/>
            <w:vAlign w:val="center"/>
          </w:tcPr>
          <w:p w14:paraId="31A8CEE1" w14:textId="77777777" w:rsidR="00AE2180" w:rsidRPr="006C7630" w:rsidRDefault="00AE2180" w:rsidP="001D5E8E">
            <w:pPr>
              <w:spacing w:after="0" w:line="240" w:lineRule="auto"/>
              <w:jc w:val="both"/>
              <w:rPr>
                <w:rFonts w:cs="Calibri"/>
                <w:lang w:val="ro-RO"/>
              </w:rPr>
            </w:pPr>
          </w:p>
        </w:tc>
        <w:tc>
          <w:tcPr>
            <w:tcW w:w="623" w:type="pct"/>
            <w:noWrap/>
            <w:vAlign w:val="center"/>
          </w:tcPr>
          <w:p w14:paraId="341563AF" w14:textId="77777777" w:rsidR="00AE2180" w:rsidRPr="006C7630" w:rsidRDefault="00AE2180" w:rsidP="001D5E8E">
            <w:pPr>
              <w:spacing w:after="0" w:line="240" w:lineRule="auto"/>
              <w:jc w:val="both"/>
              <w:rPr>
                <w:rFonts w:cs="Calibri"/>
                <w:lang w:val="ro-RO"/>
              </w:rPr>
            </w:pPr>
          </w:p>
        </w:tc>
        <w:tc>
          <w:tcPr>
            <w:tcW w:w="240" w:type="pct"/>
            <w:noWrap/>
            <w:vAlign w:val="center"/>
          </w:tcPr>
          <w:p w14:paraId="339DF12A"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AE2180" w:rsidRPr="006C7630" w:rsidRDefault="00AE2180" w:rsidP="001D5E8E">
            <w:pPr>
              <w:spacing w:after="0" w:line="240" w:lineRule="auto"/>
              <w:jc w:val="both"/>
              <w:rPr>
                <w:rFonts w:cs="Calibri"/>
                <w:lang w:val="ro-RO"/>
              </w:rPr>
            </w:pPr>
          </w:p>
        </w:tc>
        <w:tc>
          <w:tcPr>
            <w:tcW w:w="1560" w:type="pct"/>
            <w:noWrap/>
            <w:vAlign w:val="center"/>
          </w:tcPr>
          <w:p w14:paraId="064EAB58"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93814">
        <w:trPr>
          <w:trHeight w:val="190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975ECFC" w14:textId="0F672AAE"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w:t>
            </w:r>
            <w:r w:rsidRPr="006C7630">
              <w:rPr>
                <w:rFonts w:cs="Calibri"/>
                <w:lang w:val="ro-RO"/>
              </w:rPr>
              <w:lastRenderedPageBreak/>
              <w:t xml:space="preserve">transport </w:t>
            </w:r>
            <w:proofErr w:type="spellStart"/>
            <w:r w:rsidRPr="006C7630">
              <w:rPr>
                <w:rFonts w:cs="Calibri"/>
                <w:lang w:val="ro-RO"/>
              </w:rPr>
              <w:t>şi</w:t>
            </w:r>
            <w:proofErr w:type="spellEnd"/>
            <w:r w:rsidRPr="006C7630">
              <w:rPr>
                <w:rFonts w:cs="Calibri"/>
                <w:lang w:val="ro-RO"/>
              </w:rPr>
              <w:t xml:space="preserve"> echipamente, dacă bunurile respective sunt în proprietatea beneficiarului </w:t>
            </w:r>
            <w:proofErr w:type="spellStart"/>
            <w:r w:rsidRPr="006C7630">
              <w:rPr>
                <w:rFonts w:cs="Calibri"/>
                <w:lang w:val="ro-RO"/>
              </w:rPr>
              <w:t>şi</w:t>
            </w:r>
            <w:proofErr w:type="spellEnd"/>
            <w:r w:rsidRPr="006C7630">
              <w:rPr>
                <w:rFonts w:cs="Calibri"/>
                <w:lang w:val="ro-RO"/>
              </w:rPr>
              <w:t xml:space="preserve">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w:t>
            </w:r>
            <w:proofErr w:type="spellStart"/>
            <w:r w:rsidRPr="006C7630">
              <w:rPr>
                <w:rFonts w:cs="Calibri"/>
                <w:lang w:val="ro-RO"/>
              </w:rPr>
              <w:t>şi</w:t>
            </w:r>
            <w:proofErr w:type="spellEnd"/>
            <w:r w:rsidRPr="006C7630">
              <w:rPr>
                <w:rFonts w:cs="Calibri"/>
                <w:lang w:val="ro-RO"/>
              </w:rPr>
              <w:t xml:space="preserve"> dacă asigurarea acestora contribuie la realizarea obiectivului proiectului.</w:t>
            </w: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93814">
        <w:trPr>
          <w:trHeight w:val="1906"/>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 xml:space="preserve">ii/cooptați care contribuie efectiv la realizarea/ atingerea rezultatelor </w:t>
            </w:r>
            <w:r w:rsidRPr="006C7630">
              <w:rPr>
                <w:rFonts w:cs="Calibri"/>
                <w:lang w:val="ro-RO"/>
              </w:rPr>
              <w:lastRenderedPageBreak/>
              <w:t>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Legislația în domeniul achizițiilor publice prevede ca fiind exceptate de la aplicarea acesteia doar contractele de muncă. </w:t>
            </w:r>
          </w:p>
          <w:p w14:paraId="0B9384C6" w14:textId="18E28EEE"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 cu experții recrutați 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B850FC" w:rsidRPr="006C7630" w14:paraId="38080F49" w14:textId="77777777" w:rsidTr="00FA3C36">
        <w:trPr>
          <w:trHeight w:val="838"/>
        </w:trPr>
        <w:tc>
          <w:tcPr>
            <w:tcW w:w="228" w:type="pct"/>
            <w:noWrap/>
          </w:tcPr>
          <w:p w14:paraId="014910C3" w14:textId="31360B4C" w:rsidR="00B850FC" w:rsidRPr="006C7630" w:rsidRDefault="00B850FC" w:rsidP="00B850FC">
            <w:pPr>
              <w:spacing w:after="0" w:line="240" w:lineRule="auto"/>
              <w:jc w:val="both"/>
              <w:rPr>
                <w:rFonts w:cs="Calibri"/>
                <w:lang w:val="ro-RO"/>
              </w:rPr>
            </w:pPr>
            <w:r w:rsidRPr="00FC774E">
              <w:t>28</w:t>
            </w:r>
          </w:p>
        </w:tc>
        <w:tc>
          <w:tcPr>
            <w:tcW w:w="623" w:type="pct"/>
            <w:noWrap/>
          </w:tcPr>
          <w:p w14:paraId="6B14AB9B" w14:textId="015C3436"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240" w:type="pct"/>
            <w:noWrap/>
          </w:tcPr>
          <w:p w14:paraId="13083DF1" w14:textId="494BA7AD" w:rsidR="00B850FC" w:rsidRPr="006C7630" w:rsidRDefault="00B850FC" w:rsidP="00B850FC">
            <w:pPr>
              <w:spacing w:after="0" w:line="240" w:lineRule="auto"/>
              <w:jc w:val="both"/>
              <w:rPr>
                <w:rFonts w:cs="Calibri"/>
                <w:lang w:val="ro-RO"/>
              </w:rPr>
            </w:pPr>
            <w:r w:rsidRPr="00FC774E">
              <w:t>99</w:t>
            </w:r>
          </w:p>
        </w:tc>
        <w:tc>
          <w:tcPr>
            <w:tcW w:w="863" w:type="pct"/>
            <w:noWrap/>
          </w:tcPr>
          <w:p w14:paraId="3E3D0378" w14:textId="766C6A31"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1486" w:type="pct"/>
            <w:noWrap/>
          </w:tcPr>
          <w:p w14:paraId="45BADFEB" w14:textId="3832D702"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cu </w:t>
            </w:r>
            <w:proofErr w:type="spellStart"/>
            <w:r w:rsidRPr="00FC774E">
              <w:t>mijloace</w:t>
            </w:r>
            <w:proofErr w:type="spellEnd"/>
            <w:r w:rsidRPr="00FC774E">
              <w:t xml:space="preserve"> fixe, </w:t>
            </w:r>
            <w:proofErr w:type="spellStart"/>
            <w:r w:rsidRPr="00FC774E">
              <w:t>echipamentele</w:t>
            </w:r>
            <w:proofErr w:type="spellEnd"/>
            <w:r w:rsidRPr="00FC774E">
              <w:t xml:space="preserve"> de </w:t>
            </w:r>
            <w:proofErr w:type="spellStart"/>
            <w:r w:rsidRPr="00FC774E">
              <w:t>calcul</w:t>
            </w:r>
            <w:proofErr w:type="spellEnd"/>
            <w:r w:rsidRPr="00FC774E">
              <w:t xml:space="preserve"> </w:t>
            </w:r>
            <w:proofErr w:type="spellStart"/>
            <w:r w:rsidRPr="00FC774E">
              <w:t>și</w:t>
            </w:r>
            <w:proofErr w:type="spellEnd"/>
            <w:r w:rsidRPr="00FC774E">
              <w:t xml:space="preserve"> </w:t>
            </w:r>
            <w:proofErr w:type="spellStart"/>
            <w:r w:rsidRPr="00FC774E">
              <w:t>echipamentele</w:t>
            </w:r>
            <w:proofErr w:type="spellEnd"/>
            <w:r w:rsidRPr="00FC774E">
              <w:t xml:space="preserve"> </w:t>
            </w:r>
            <w:proofErr w:type="spellStart"/>
            <w:r w:rsidRPr="00FC774E">
              <w:t>periferice</w:t>
            </w:r>
            <w:proofErr w:type="spellEnd"/>
            <w:r w:rsidRPr="00FC774E">
              <w:t xml:space="preserve"> de </w:t>
            </w:r>
            <w:proofErr w:type="spellStart"/>
            <w:r w:rsidRPr="00FC774E">
              <w:t>calcul</w:t>
            </w:r>
            <w:proofErr w:type="spellEnd"/>
            <w:r w:rsidRPr="00FC774E">
              <w:t xml:space="preserve">, </w:t>
            </w:r>
            <w:proofErr w:type="spellStart"/>
            <w:r w:rsidRPr="00FC774E">
              <w:t>mobilierul</w:t>
            </w:r>
            <w:proofErr w:type="spellEnd"/>
            <w:r w:rsidRPr="00FC774E">
              <w:t xml:space="preserve"> </w:t>
            </w:r>
            <w:proofErr w:type="spellStart"/>
            <w:r w:rsidRPr="00FC774E">
              <w:t>și</w:t>
            </w:r>
            <w:proofErr w:type="spellEnd"/>
            <w:r w:rsidRPr="00FC774E">
              <w:t xml:space="preserve"> </w:t>
            </w:r>
            <w:proofErr w:type="spellStart"/>
            <w:r w:rsidRPr="00FC774E">
              <w:t>aparatura</w:t>
            </w:r>
            <w:proofErr w:type="spellEnd"/>
            <w:r w:rsidRPr="00FC774E">
              <w:t xml:space="preserve"> </w:t>
            </w:r>
            <w:proofErr w:type="spellStart"/>
            <w:r w:rsidRPr="00FC774E">
              <w:t>birotică</w:t>
            </w:r>
            <w:proofErr w:type="spellEnd"/>
            <w:r w:rsidRPr="00FC774E">
              <w:t xml:space="preserve">, </w:t>
            </w:r>
            <w:proofErr w:type="spellStart"/>
            <w:r w:rsidRPr="00FC774E">
              <w:t>altele</w:t>
            </w:r>
            <w:proofErr w:type="spellEnd"/>
            <w:r w:rsidRPr="00FC774E">
              <w:t xml:space="preserve"> </w:t>
            </w:r>
            <w:proofErr w:type="spellStart"/>
            <w:r w:rsidRPr="00FC774E">
              <w:t>decat</w:t>
            </w:r>
            <w:proofErr w:type="spellEnd"/>
            <w:r w:rsidRPr="00FC774E">
              <w:t xml:space="preserve"> </w:t>
            </w:r>
            <w:proofErr w:type="spellStart"/>
            <w:r w:rsidRPr="00FC774E">
              <w:t>cele</w:t>
            </w:r>
            <w:proofErr w:type="spellEnd"/>
            <w:r w:rsidRPr="00FC774E">
              <w:t xml:space="preserve"> </w:t>
            </w:r>
            <w:proofErr w:type="spellStart"/>
            <w:r w:rsidRPr="00FC774E">
              <w:t>necesare</w:t>
            </w:r>
            <w:proofErr w:type="spellEnd"/>
            <w:r w:rsidRPr="00FC774E">
              <w:t xml:space="preserve"> </w:t>
            </w:r>
            <w:proofErr w:type="spellStart"/>
            <w:r w:rsidRPr="00FC774E">
              <w:t>managementului</w:t>
            </w:r>
            <w:proofErr w:type="spellEnd"/>
            <w:r w:rsidRPr="00FC774E">
              <w:t xml:space="preserve"> de </w:t>
            </w:r>
            <w:proofErr w:type="spellStart"/>
            <w:r w:rsidRPr="00FC774E">
              <w:t>proiect</w:t>
            </w:r>
            <w:proofErr w:type="spellEnd"/>
          </w:p>
        </w:tc>
        <w:tc>
          <w:tcPr>
            <w:tcW w:w="1560" w:type="pct"/>
            <w:noWrap/>
          </w:tcPr>
          <w:p w14:paraId="2D2D2598" w14:textId="116F2F49" w:rsidR="00B850FC" w:rsidRPr="006C7630" w:rsidRDefault="00B850FC" w:rsidP="00B850FC">
            <w:pPr>
              <w:spacing w:after="0" w:line="240" w:lineRule="auto"/>
              <w:jc w:val="both"/>
              <w:rPr>
                <w:rFonts w:cs="Calibri"/>
                <w:lang w:val="ro-RO"/>
              </w:rPr>
            </w:pPr>
            <w:r w:rsidRPr="00FC774E">
              <w:t xml:space="preserve">Se </w:t>
            </w:r>
            <w:proofErr w:type="spellStart"/>
            <w:r w:rsidRPr="00FC774E">
              <w:t>vor</w:t>
            </w:r>
            <w:proofErr w:type="spellEnd"/>
            <w:r w:rsidRPr="00FC774E">
              <w:t xml:space="preserve"> </w:t>
            </w:r>
            <w:proofErr w:type="spellStart"/>
            <w:r w:rsidRPr="00FC774E">
              <w:t>bugeta</w:t>
            </w:r>
            <w:proofErr w:type="spellEnd"/>
            <w:r w:rsidRPr="00FC774E">
              <w:t xml:space="preserve"> </w:t>
            </w:r>
            <w:proofErr w:type="spellStart"/>
            <w:r w:rsidRPr="00FC774E">
              <w:t>costuri</w:t>
            </w:r>
            <w:proofErr w:type="spellEnd"/>
            <w:r w:rsidRPr="00FC774E">
              <w:t xml:space="preserve"> </w:t>
            </w:r>
            <w:proofErr w:type="spellStart"/>
            <w:r w:rsidRPr="00FC774E">
              <w:t>aferente</w:t>
            </w:r>
            <w:proofErr w:type="spellEnd"/>
            <w:r w:rsidRPr="00FC774E">
              <w:t xml:space="preserve"> </w:t>
            </w:r>
            <w:proofErr w:type="spellStart"/>
            <w:r w:rsidRPr="00FC774E">
              <w:t>obiectelor</w:t>
            </w:r>
            <w:proofErr w:type="spellEnd"/>
            <w:r w:rsidRPr="00FC774E">
              <w:t xml:space="preserve"> de </w:t>
            </w:r>
            <w:proofErr w:type="spellStart"/>
            <w:r w:rsidRPr="00FC774E">
              <w:t>inventar</w:t>
            </w:r>
            <w:proofErr w:type="spellEnd"/>
            <w:r w:rsidRPr="00FC774E">
              <w:t xml:space="preserve">, </w:t>
            </w:r>
            <w:proofErr w:type="spellStart"/>
            <w:r w:rsidRPr="00FC774E">
              <w:t>echipamentelor</w:t>
            </w:r>
            <w:proofErr w:type="spellEnd"/>
            <w:r w:rsidRPr="00FC774E">
              <w:t>/</w:t>
            </w:r>
            <w:proofErr w:type="spellStart"/>
            <w:r w:rsidRPr="00FC774E">
              <w:t>perifericelor</w:t>
            </w:r>
            <w:proofErr w:type="spellEnd"/>
            <w:r w:rsidRPr="00FC774E">
              <w:t xml:space="preserve"> de </w:t>
            </w:r>
            <w:proofErr w:type="spellStart"/>
            <w:r w:rsidRPr="00FC774E">
              <w:t>calcul</w:t>
            </w:r>
            <w:proofErr w:type="spellEnd"/>
            <w:r w:rsidRPr="00FC774E">
              <w:t xml:space="preserve">, </w:t>
            </w:r>
            <w:proofErr w:type="spellStart"/>
            <w:r w:rsidRPr="00FC774E">
              <w:t>mobilierului</w:t>
            </w:r>
            <w:proofErr w:type="spellEnd"/>
            <w:r w:rsidRPr="00FC774E">
              <w:t xml:space="preserve"> , </w:t>
            </w:r>
            <w:proofErr w:type="spellStart"/>
            <w:r w:rsidRPr="00FC774E">
              <w:t>aparaturii</w:t>
            </w:r>
            <w:proofErr w:type="spellEnd"/>
            <w:r w:rsidRPr="00FC774E">
              <w:t xml:space="preserve"> pentru </w:t>
            </w:r>
            <w:proofErr w:type="spellStart"/>
            <w:r w:rsidRPr="00FC774E">
              <w:t>birotică</w:t>
            </w:r>
            <w:proofErr w:type="spellEnd"/>
            <w:r w:rsidRPr="00FC774E">
              <w:t xml:space="preserve">, </w:t>
            </w:r>
            <w:proofErr w:type="spellStart"/>
            <w:r w:rsidRPr="00FC774E">
              <w:t>numai</w:t>
            </w:r>
            <w:proofErr w:type="spellEnd"/>
            <w:r w:rsidRPr="00FC774E">
              <w:t xml:space="preserve"> </w:t>
            </w:r>
            <w:proofErr w:type="spellStart"/>
            <w:r w:rsidRPr="00FC774E">
              <w:t>în</w:t>
            </w:r>
            <w:proofErr w:type="spellEnd"/>
            <w:r w:rsidRPr="00FC774E">
              <w:t xml:space="preserve"> </w:t>
            </w:r>
            <w:proofErr w:type="spellStart"/>
            <w:r w:rsidRPr="00FC774E">
              <w:t>cazul</w:t>
            </w:r>
            <w:proofErr w:type="spellEnd"/>
            <w:r w:rsidRPr="00FC774E">
              <w:t xml:space="preserve"> </w:t>
            </w:r>
            <w:proofErr w:type="spellStart"/>
            <w:r w:rsidRPr="00FC774E">
              <w:t>în</w:t>
            </w:r>
            <w:proofErr w:type="spellEnd"/>
            <w:r w:rsidRPr="00FC774E">
              <w:t xml:space="preserve"> care sunt </w:t>
            </w:r>
            <w:proofErr w:type="spellStart"/>
            <w:r w:rsidRPr="00FC774E">
              <w:t>absolut</w:t>
            </w:r>
            <w:proofErr w:type="spellEnd"/>
            <w:r w:rsidRPr="00FC774E">
              <w:t xml:space="preserve"> </w:t>
            </w:r>
            <w:proofErr w:type="spellStart"/>
            <w:r w:rsidRPr="00FC774E">
              <w:t>necesare</w:t>
            </w:r>
            <w:proofErr w:type="spellEnd"/>
            <w:r w:rsidRPr="00FC774E">
              <w:t xml:space="preserve"> </w:t>
            </w:r>
            <w:proofErr w:type="spellStart"/>
            <w:r w:rsidRPr="00FC774E">
              <w:t>implementării</w:t>
            </w:r>
            <w:proofErr w:type="spellEnd"/>
            <w:r w:rsidRPr="00FC774E">
              <w:t xml:space="preserve"> </w:t>
            </w:r>
            <w:proofErr w:type="spellStart"/>
            <w:r w:rsidRPr="00FC774E">
              <w:t>proiectului</w:t>
            </w:r>
            <w:proofErr w:type="spellEnd"/>
            <w:r w:rsidRPr="00FC774E">
              <w:t>.</w:t>
            </w:r>
          </w:p>
        </w:tc>
      </w:tr>
      <w:tr w:rsidR="001D5E8E" w:rsidRPr="006C7630" w14:paraId="585BF5C1" w14:textId="77777777" w:rsidTr="001D5E8E">
        <w:trPr>
          <w:trHeight w:val="239"/>
        </w:trPr>
        <w:tc>
          <w:tcPr>
            <w:tcW w:w="228" w:type="pct"/>
            <w:noWrap/>
            <w:vAlign w:val="center"/>
            <w:hideMark/>
          </w:tcPr>
          <w:p w14:paraId="3B371D46"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4C6AE28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1D5E8E" w:rsidRPr="006C7630" w:rsidRDefault="001D5E8E"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4B49EB08" w14:textId="77777777" w:rsidR="001D5E8E" w:rsidRPr="006C7630" w:rsidRDefault="001D5E8E"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DCA6719"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xml:space="preserve">, studii de evaluare și impact, analize, precum și pentru elaborarea de rapoarte, strategii, ghiduri, metodologii </w:t>
            </w:r>
            <w:r w:rsidRPr="006C7630">
              <w:rPr>
                <w:rFonts w:cs="Calibri"/>
                <w:lang w:val="ro-RO"/>
              </w:rPr>
              <w:lastRenderedPageBreak/>
              <w:t>(inclusiv traducerea acestora) aferente sistemului;</w:t>
            </w:r>
          </w:p>
          <w:p w14:paraId="08E2181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1.Se pot bugeta doar costurile pentru consultanță și expertiză aferente exclusiv contractelor cu persoane juridice,  organisme internaționale și persoane fizice autorizate;</w:t>
            </w:r>
            <w:r w:rsidRPr="006C7630">
              <w:rPr>
                <w:rFonts w:cs="Calibri"/>
                <w:lang w:val="ro-RO"/>
              </w:rPr>
              <w:br w:type="page"/>
            </w:r>
          </w:p>
          <w:p w14:paraId="154021C3" w14:textId="6FCE07B3"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w:t>
            </w:r>
            <w:r w:rsidRPr="006C7630">
              <w:rPr>
                <w:rFonts w:cs="Calibri"/>
                <w:lang w:val="ro-RO"/>
              </w:rPr>
              <w:lastRenderedPageBreak/>
              <w:t xml:space="preserve">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p>
        </w:tc>
      </w:tr>
      <w:tr w:rsidR="001D5E8E" w:rsidRPr="006C7630" w14:paraId="0F8ADA78" w14:textId="77777777" w:rsidTr="001D5E8E">
        <w:trPr>
          <w:trHeight w:val="1090"/>
        </w:trPr>
        <w:tc>
          <w:tcPr>
            <w:tcW w:w="228" w:type="pct"/>
            <w:noWrap/>
            <w:vAlign w:val="center"/>
            <w:hideMark/>
          </w:tcPr>
          <w:p w14:paraId="5AEFC4A1"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B573452"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1B7F13D8"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0CE83AC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451ADACE"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sidR="00C171E1">
              <w:rPr>
                <w:rFonts w:cs="Calibri"/>
                <w:lang w:val="ro-RO"/>
              </w:rPr>
              <w:t xml:space="preserve"> (cu TVA)</w:t>
            </w:r>
          </w:p>
          <w:p w14:paraId="33319714" w14:textId="041D1FF0" w:rsidR="001D5E8E" w:rsidRPr="006C7630" w:rsidRDefault="001D5E8E" w:rsidP="001D5E8E">
            <w:pPr>
              <w:spacing w:after="0" w:line="240" w:lineRule="auto"/>
              <w:jc w:val="both"/>
              <w:rPr>
                <w:rFonts w:cs="Calibri"/>
                <w:lang w:val="ro-RO"/>
              </w:rPr>
            </w:pPr>
            <w:r w:rsidRPr="006C7630">
              <w:rPr>
                <w:rFonts w:cs="Calibri"/>
                <w:lang w:val="ro-RO"/>
              </w:rPr>
              <w:t xml:space="preserve">o taxe </w:t>
            </w:r>
            <w:proofErr w:type="spellStart"/>
            <w:r w:rsidRPr="006C7630">
              <w:rPr>
                <w:rFonts w:cs="Calibri"/>
                <w:lang w:val="ro-RO"/>
              </w:rPr>
              <w:t>şi</w:t>
            </w:r>
            <w:proofErr w:type="spellEnd"/>
            <w:r w:rsidRPr="006C7630">
              <w:rPr>
                <w:rFonts w:cs="Calibri"/>
                <w:lang w:val="ro-RO"/>
              </w:rPr>
              <w:t xml:space="preserve"> asigurări medicale de călătorie</w:t>
            </w:r>
            <w:r w:rsidR="00137F74">
              <w:rPr>
                <w:rFonts w:cs="Calibri"/>
                <w:lang w:val="ro-RO"/>
              </w:rPr>
              <w:t xml:space="preserve"> pentru personal propriu si grupul țintă</w:t>
            </w:r>
            <w:r w:rsidRPr="006C7630">
              <w:rPr>
                <w:rFonts w:cs="Calibri"/>
                <w:lang w:val="ro-RO"/>
              </w:rPr>
              <w:t>(pentru deplasări externe);</w:t>
            </w:r>
          </w:p>
          <w:p w14:paraId="107DB9BA"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6D4F1FFB" w14:textId="77777777" w:rsidR="001D5E8E" w:rsidRPr="006C7630" w:rsidRDefault="001D5E8E" w:rsidP="001D5E8E">
            <w:pPr>
              <w:spacing w:after="0" w:line="240" w:lineRule="auto"/>
              <w:jc w:val="both"/>
              <w:rPr>
                <w:rFonts w:cs="Calibri"/>
                <w:lang w:val="ro-RO"/>
              </w:rPr>
            </w:pPr>
            <w:r w:rsidRPr="006C7630">
              <w:rPr>
                <w:rFonts w:cs="Calibri"/>
                <w:lang w:val="ro-RO"/>
              </w:rPr>
              <w:br/>
              <w:t>Atenție! În cazul experților cu care se încheie contracte, altele decât contracte individuale de muncă, nu se va asigura diurna!</w:t>
            </w:r>
          </w:p>
        </w:tc>
      </w:tr>
      <w:tr w:rsidR="001D5E8E" w:rsidRPr="006C7630" w14:paraId="5E3CC59A" w14:textId="77777777" w:rsidTr="001D5E8E">
        <w:trPr>
          <w:trHeight w:val="447"/>
        </w:trPr>
        <w:tc>
          <w:tcPr>
            <w:tcW w:w="228" w:type="pct"/>
            <w:noWrap/>
            <w:vAlign w:val="center"/>
            <w:hideMark/>
          </w:tcPr>
          <w:p w14:paraId="5CEBF1DA"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62AA243D"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43D3584"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1D5E8E" w:rsidRPr="006C7630" w:rsidRDefault="001D5E8E" w:rsidP="001D5E8E">
            <w:pPr>
              <w:spacing w:after="0" w:line="240" w:lineRule="auto"/>
              <w:jc w:val="both"/>
              <w:rPr>
                <w:rFonts w:cs="Calibri"/>
                <w:lang w:val="ro-RO"/>
              </w:rPr>
            </w:pPr>
          </w:p>
        </w:tc>
      </w:tr>
      <w:tr w:rsidR="001D5E8E" w:rsidRPr="006C7630" w14:paraId="0C6899E3" w14:textId="77777777" w:rsidTr="001D5E8E">
        <w:trPr>
          <w:trHeight w:val="311"/>
        </w:trPr>
        <w:tc>
          <w:tcPr>
            <w:tcW w:w="228" w:type="pct"/>
            <w:noWrap/>
            <w:vAlign w:val="center"/>
            <w:hideMark/>
          </w:tcPr>
          <w:p w14:paraId="5C7580A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22D5AA7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9F94D40"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1D5E8E" w:rsidRPr="006C7630" w:rsidRDefault="001D5E8E"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175C8E7" w:rsidR="00A37C5E"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89"/>
      <w:bookmarkEnd w:id="90"/>
    </w:p>
    <w:p w14:paraId="2E9994DA" w14:textId="4F8A493B" w:rsidR="00B850FC" w:rsidRPr="006C7630" w:rsidRDefault="00B850FC" w:rsidP="00B850FC">
      <w:pPr>
        <w:numPr>
          <w:ilvl w:val="0"/>
          <w:numId w:val="19"/>
        </w:numPr>
        <w:spacing w:after="120" w:line="240" w:lineRule="auto"/>
        <w:jc w:val="both"/>
        <w:rPr>
          <w:rFonts w:cs="Calibri"/>
          <w:b/>
          <w:lang w:val="ro-RO"/>
        </w:rPr>
      </w:pPr>
      <w:r w:rsidRPr="006C7630">
        <w:rPr>
          <w:rFonts w:cs="Calibri"/>
          <w:b/>
          <w:lang w:val="ro-RO"/>
        </w:rPr>
        <w:t xml:space="preserve">Suma cheltuielilor aferente </w:t>
      </w:r>
      <w:r>
        <w:rPr>
          <w:rFonts w:cs="Calibri"/>
          <w:b/>
          <w:lang w:val="ro-RO"/>
        </w:rPr>
        <w:t xml:space="preserve"> subcategoriei 99 - </w:t>
      </w:r>
      <w:r w:rsidRPr="006C7630">
        <w:rPr>
          <w:rFonts w:cs="Calibri"/>
          <w:i/>
          <w:lang w:val="ro-RO"/>
        </w:rPr>
        <w:t>cheltuieli de tip FEDR</w:t>
      </w:r>
      <w:r w:rsidRPr="006C7630">
        <w:rPr>
          <w:rFonts w:cs="Calibri"/>
          <w:b/>
          <w:lang w:val="ro-RO"/>
        </w:rPr>
        <w:t xml:space="preserve"> nu va depăși </w:t>
      </w:r>
      <w:r>
        <w:rPr>
          <w:rFonts w:cs="Calibri"/>
          <w:b/>
          <w:lang w:val="ro-RO"/>
        </w:rPr>
        <w:t>3</w:t>
      </w:r>
      <w:r w:rsidRPr="00913009">
        <w:rPr>
          <w:rFonts w:cs="Calibri"/>
          <w:b/>
          <w:lang w:val="ro-RO"/>
        </w:rPr>
        <w:t>% din valoarea eligibilă a proiectului, la momentul contractării:</w:t>
      </w:r>
    </w:p>
    <w:p w14:paraId="4EA92766" w14:textId="445464B1" w:rsidR="00B850FC" w:rsidRPr="006C7630" w:rsidRDefault="00B850FC" w:rsidP="00B850FC">
      <w:pPr>
        <w:spacing w:after="120" w:line="240" w:lineRule="auto"/>
        <w:jc w:val="both"/>
        <w:rPr>
          <w:rFonts w:cs="Calibri"/>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p>
    <w:p w14:paraId="3AF702E9" w14:textId="77777777" w:rsidR="000A3B4C" w:rsidRPr="006C7630" w:rsidRDefault="000A3B4C" w:rsidP="00544BCE">
      <w:pPr>
        <w:numPr>
          <w:ilvl w:val="0"/>
          <w:numId w:val="19"/>
        </w:numPr>
        <w:spacing w:after="120" w:line="240" w:lineRule="auto"/>
        <w:jc w:val="both"/>
        <w:rPr>
          <w:rFonts w:cs="Calibri"/>
          <w:lang w:val="ro-RO"/>
        </w:rPr>
      </w:pPr>
      <w:bookmarkStart w:id="91" w:name="_Toc450555515"/>
      <w:bookmarkStart w:id="92" w:name="_Toc450571052"/>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411A305C" w14:textId="101FC38F" w:rsidR="000A3B4C" w:rsidRDefault="000A3B4C" w:rsidP="00BF61BE">
      <w:pPr>
        <w:spacing w:after="120" w:line="240" w:lineRule="auto"/>
        <w:jc w:val="both"/>
        <w:rPr>
          <w:rFonts w:cs="Calibri"/>
          <w:lang w:val="ro-RO"/>
        </w:rPr>
      </w:pPr>
      <w:r w:rsidRPr="006C7630">
        <w:rPr>
          <w:rFonts w:cs="Calibri"/>
          <w:b/>
          <w:lang w:val="ro-RO"/>
        </w:rPr>
        <w:t>Plafonul maxim de referință al costurilor orare cu experții proprii sau cooptați</w:t>
      </w:r>
      <w:r w:rsidRPr="006C7630">
        <w:rPr>
          <w:rFonts w:cs="Calibri"/>
          <w:lang w:val="ro-RO"/>
        </w:rPr>
        <w:t xml:space="preserve"> </w:t>
      </w:r>
      <w:r w:rsidR="007B1DF7" w:rsidRPr="008E3233">
        <w:rPr>
          <w:b/>
          <w:bCs/>
          <w:lang w:val="ro-RO"/>
        </w:rPr>
        <w:t>(naționali sau internaționali)</w:t>
      </w:r>
      <w:r w:rsidR="007B1DF7" w:rsidRPr="008E3233">
        <w:rPr>
          <w:lang w:val="ro-RO"/>
        </w:rPr>
        <w:t xml:space="preserve"> </w:t>
      </w:r>
      <w:r w:rsidRPr="006C7630">
        <w:rPr>
          <w:rFonts w:cs="Calibri"/>
          <w:lang w:val="ro-RO"/>
        </w:rPr>
        <w:t>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38606050"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91"/>
          <w:bookmarkEnd w:id="92"/>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lastRenderedPageBreak/>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xml:space="preserve">, comisioane bancare, cheltuieli de judecată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93" w:name="_Toc489006362"/>
      <w:bookmarkStart w:id="94" w:name="_Toc45281932"/>
      <w:r w:rsidRPr="006C7630">
        <w:rPr>
          <w:rFonts w:cs="Calibri"/>
          <w:sz w:val="22"/>
          <w:szCs w:val="22"/>
          <w:lang w:val="ro-RO"/>
        </w:rPr>
        <w:lastRenderedPageBreak/>
        <w:t>SECȚIUNEA 4: Pașii necesari accesării finanțării POCA</w:t>
      </w:r>
      <w:bookmarkEnd w:id="93"/>
      <w:bookmarkEnd w:id="94"/>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5" w:name="_Toc489532704"/>
      <w:bookmarkStart w:id="96"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95"/>
      <w:bookmarkEnd w:id="96"/>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3C2A11AA" w:rsidR="00F6621C" w:rsidRPr="000C22EA"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0C03A9">
        <w:rPr>
          <w:rFonts w:eastAsia="Trebuchet MS"/>
        </w:rPr>
        <w:t xml:space="preserve"> </w:t>
      </w:r>
      <w:r w:rsidR="00566263" w:rsidRPr="00B94B88">
        <w:rPr>
          <w:rFonts w:eastAsia="Trebuchet MS"/>
          <w:b/>
        </w:rPr>
        <w:t>14 mai 2021</w:t>
      </w:r>
      <w:r w:rsidR="00C85A45">
        <w:rPr>
          <w:rFonts w:eastAsia="Trebuchet MS"/>
        </w:rPr>
        <w:t xml:space="preserve"> </w:t>
      </w:r>
      <w:r w:rsidR="0041612E" w:rsidRPr="000C03A9">
        <w:rPr>
          <w:rFonts w:eastAsia="Trebuchet MS"/>
          <w:b/>
        </w:rPr>
        <w:t>,</w:t>
      </w:r>
      <w:r w:rsidRPr="000C03A9">
        <w:rPr>
          <w:rFonts w:eastAsia="Trebuchet MS"/>
          <w:b/>
        </w:rPr>
        <w:t xml:space="preserve"> </w:t>
      </w:r>
      <w:r w:rsidR="00280B55" w:rsidRPr="000C22EA">
        <w:rPr>
          <w:rFonts w:eastAsia="Trebuchet MS"/>
        </w:rPr>
        <w:t>ora</w:t>
      </w:r>
      <w:r w:rsidR="000C22EA" w:rsidRPr="000C22EA">
        <w:rPr>
          <w:rFonts w:eastAsia="Trebuchet MS"/>
        </w:rPr>
        <w:t xml:space="preserve"> 23:59</w:t>
      </w:r>
      <w:r w:rsidR="00C4641A" w:rsidRPr="000C22EA">
        <w:rPr>
          <w:rFonts w:eastAsia="Trebuchet MS"/>
        </w:rPr>
        <w:t>.</w:t>
      </w:r>
    </w:p>
    <w:p w14:paraId="7DBE4DD3" w14:textId="2FB729BB"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97"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97"/>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w:t>
      </w:r>
      <w:r w:rsidR="00C85A45" w:rsidRPr="00C85A45">
        <w:rPr>
          <w:rFonts w:eastAsia="Trebuchet MS"/>
        </w:rPr>
        <w:t>POCA/934/1/4 (IP21/2021).</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4739D229" w:rsidR="009E3BCD" w:rsidRPr="006C7630" w:rsidRDefault="00866A84" w:rsidP="00544BCE">
      <w:pPr>
        <w:pStyle w:val="Normal1"/>
        <w:numPr>
          <w:ilvl w:val="0"/>
          <w:numId w:val="34"/>
        </w:numPr>
        <w:spacing w:after="0" w:line="240" w:lineRule="auto"/>
        <w:ind w:left="357" w:hanging="357"/>
        <w:jc w:val="both"/>
        <w:rPr>
          <w:rFonts w:eastAsia="Trebuchet MS"/>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Strategia </w:t>
      </w:r>
      <w:proofErr w:type="spellStart"/>
      <w:r w:rsidRPr="003E4B34">
        <w:rPr>
          <w:rFonts w:asciiTheme="minorHAnsi" w:hAnsiTheme="minorHAnsi"/>
        </w:rPr>
        <w:t>Națională</w:t>
      </w:r>
      <w:proofErr w:type="spellEnd"/>
      <w:r w:rsidRPr="003E4B34">
        <w:rPr>
          <w:rFonts w:asciiTheme="minorHAnsi" w:hAnsiTheme="minorHAnsi"/>
        </w:rPr>
        <w:t xml:space="preserve"> în domeniul </w:t>
      </w:r>
      <w:proofErr w:type="spellStart"/>
      <w:r w:rsidRPr="003E4B34">
        <w:rPr>
          <w:rFonts w:asciiTheme="minorHAnsi" w:hAnsiTheme="minorHAnsi"/>
        </w:rPr>
        <w:t>achizițiilor</w:t>
      </w:r>
      <w:proofErr w:type="spellEnd"/>
      <w:r w:rsidRPr="003E4B34">
        <w:rPr>
          <w:rFonts w:asciiTheme="minorHAnsi" w:hAnsiTheme="minorHAnsi"/>
        </w:rPr>
        <w:t xml:space="preserve"> publice</w:t>
      </w:r>
      <w:r w:rsidRPr="003E4B34">
        <w:rPr>
          <w:rFonts w:asciiTheme="minorHAnsi" w:eastAsia="Trebuchet MS" w:hAnsiTheme="minorHAnsi" w:cs="Trebuchet MS"/>
        </w:rPr>
        <w:t xml:space="preserve"> la care proiectul își propune să contribuie</w:t>
      </w:r>
      <w:r w:rsidR="009E3BCD" w:rsidRPr="006C7630">
        <w:rPr>
          <w:rFonts w:eastAsia="Trebuchet MS"/>
        </w:rPr>
        <w:t>;</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98" w:name="_Toc489006363"/>
      <w:bookmarkStart w:id="99"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98"/>
      <w:bookmarkEnd w:id="99"/>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4AFDCDF5"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w:t>
      </w:r>
      <w:r w:rsidR="00D13E2E">
        <w:rPr>
          <w:rFonts w:cs="Calibri"/>
          <w:b/>
          <w:bCs/>
          <w:lang w:val="ro-RO"/>
        </w:rPr>
        <w:t>de</w:t>
      </w:r>
      <w:r w:rsidR="00C85A45">
        <w:rPr>
          <w:rFonts w:cs="Calibri"/>
          <w:b/>
          <w:bCs/>
          <w:lang w:val="ro-RO"/>
        </w:rPr>
        <w:t xml:space="preserve">  </w:t>
      </w:r>
      <w:r w:rsidR="00566263">
        <w:rPr>
          <w:rFonts w:cs="Calibri"/>
          <w:b/>
          <w:bCs/>
          <w:lang w:val="ro-RO"/>
        </w:rPr>
        <w:t>15 iunie 2021</w:t>
      </w:r>
      <w:r w:rsidR="00D13E2E">
        <w:rPr>
          <w:rFonts w:cs="Calibri"/>
          <w:b/>
          <w:bCs/>
          <w:lang w:val="ro-RO"/>
        </w:rPr>
        <w:t xml:space="preserve">, </w:t>
      </w:r>
      <w:r w:rsidRPr="006C7630">
        <w:rPr>
          <w:rFonts w:cs="Calibri"/>
          <w:b/>
          <w:bCs/>
          <w:lang w:val="ro-RO"/>
        </w:rPr>
        <w:t>ora</w:t>
      </w:r>
      <w:r w:rsidR="00DB16EC" w:rsidRPr="006C7630">
        <w:rPr>
          <w:rFonts w:cs="Calibri"/>
          <w:b/>
          <w:bCs/>
          <w:lang w:val="ro-RO"/>
        </w:rPr>
        <w:t xml:space="preserve">  </w:t>
      </w:r>
      <w:r w:rsidR="00D13E2E">
        <w:rPr>
          <w:rFonts w:cs="Calibri"/>
          <w:b/>
          <w:bCs/>
          <w:lang w:val="ro-RO"/>
        </w:rPr>
        <w:t>23:59</w:t>
      </w:r>
      <w:r w:rsidR="00032B3D">
        <w:rPr>
          <w:rFonts w:cs="Calibri"/>
          <w:b/>
          <w:bCs/>
          <w:lang w:val="ro-RO"/>
        </w:rPr>
        <w:t>.</w:t>
      </w:r>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w:t>
      </w:r>
      <w:proofErr w:type="spellStart"/>
      <w:r w:rsidRPr="006C7630">
        <w:rPr>
          <w:rFonts w:eastAsia="Times New Roman" w:cs="Calibri"/>
          <w:lang w:val="ro-RO"/>
        </w:rPr>
        <w:t>finanţare</w:t>
      </w:r>
      <w:proofErr w:type="spellEnd"/>
      <w:r w:rsidRPr="006C7630">
        <w:rPr>
          <w:rFonts w:eastAsia="Times New Roman" w:cs="Calibri"/>
          <w:lang w:val="ro-RO"/>
        </w:rPr>
        <w:t xml:space="preserv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03983FC9"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4119005E"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xml:space="preserve">” conduce la respingerea cererii de </w:t>
      </w:r>
      <w:proofErr w:type="spellStart"/>
      <w:r w:rsidRPr="006C7630">
        <w:rPr>
          <w:rFonts w:eastAsia="Times New Roman" w:cs="Calibri"/>
          <w:b/>
          <w:bCs/>
          <w:lang w:val="ro-RO"/>
        </w:rPr>
        <w:t>finanţare</w:t>
      </w:r>
      <w:proofErr w:type="spellEnd"/>
      <w:r w:rsidRPr="006C7630">
        <w:rPr>
          <w:rFonts w:eastAsia="Times New Roman" w:cs="Calibri"/>
          <w:b/>
          <w:bCs/>
          <w:lang w:val="ro-RO"/>
        </w:rPr>
        <w:t>.</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w:t>
      </w:r>
      <w:proofErr w:type="spellStart"/>
      <w:r w:rsidRPr="006C7630">
        <w:rPr>
          <w:rFonts w:eastAsia="Times New Roman" w:cs="Calibri"/>
          <w:lang w:val="ro-RO"/>
        </w:rPr>
        <w:t>şi</w:t>
      </w:r>
      <w:proofErr w:type="spellEnd"/>
      <w:r w:rsidRPr="006C7630">
        <w:rPr>
          <w:rFonts w:eastAsia="Times New Roman" w:cs="Calibri"/>
          <w:lang w:val="ro-RO"/>
        </w:rPr>
        <w:t xml:space="preserve">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482652DF"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32BD1E79" w14:textId="77777777" w:rsidR="00E06DB7" w:rsidRPr="000A3B43" w:rsidRDefault="00E06DB7" w:rsidP="00E06DB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 și evaluare, în cazul în care se constată că </w:t>
            </w:r>
            <w:r>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Pr>
                <w:rFonts w:eastAsia="Times New Roman" w:cs="Calibri"/>
                <w:b/>
                <w:bCs/>
                <w:lang w:val="ro-RO"/>
              </w:rPr>
              <w:t>rea</w:t>
            </w:r>
            <w:proofErr w:type="spellEnd"/>
            <w:r w:rsidRPr="000A3B43">
              <w:rPr>
                <w:rFonts w:eastAsia="Times New Roman" w:cs="Calibri"/>
                <w:b/>
                <w:bCs/>
                <w:lang w:val="ro-RO"/>
              </w:rPr>
              <w:t xml:space="preserve"> evaluatori</w:t>
            </w:r>
            <w:r>
              <w:rPr>
                <w:rFonts w:eastAsia="Times New Roman" w:cs="Calibri"/>
                <w:b/>
                <w:bCs/>
                <w:lang w:val="ro-RO"/>
              </w:rPr>
              <w:t>lor</w:t>
            </w:r>
            <w:r w:rsidRPr="000A3B43">
              <w:rPr>
                <w:rFonts w:eastAsia="Times New Roman" w:cs="Calibri"/>
                <w:b/>
                <w:bCs/>
                <w:lang w:val="ro-RO"/>
              </w:rPr>
              <w:t xml:space="preserve"> sau</w:t>
            </w:r>
            <w:r>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100"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0E3334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5A203B" w:rsidRDefault="005A203B" w:rsidP="005A203B">
      <w:pPr>
        <w:spacing w:after="120" w:line="240" w:lineRule="auto"/>
        <w:jc w:val="both"/>
        <w:rPr>
          <w:rFonts w:eastAsia="Times New Roman" w:cs="Calibri"/>
          <w:b/>
          <w:lang w:val="ro-RO"/>
        </w:rPr>
      </w:pPr>
      <w:r w:rsidRPr="005A203B">
        <w:rPr>
          <w:rFonts w:eastAsia="Times New Roman" w:cs="Calibri"/>
          <w:shd w:val="clear" w:color="auto" w:fill="FFFFFF"/>
          <w:lang w:val="ro-RO"/>
        </w:rPr>
        <w:t>În cazul documentelor emise electronic nu se aplică ștampila autorității emitente.</w:t>
      </w:r>
    </w:p>
    <w:p w14:paraId="28A9DA84" w14:textId="77777777" w:rsidR="005A203B" w:rsidRPr="005A203B" w:rsidRDefault="005A203B" w:rsidP="005A203B">
      <w:pPr>
        <w:spacing w:after="120" w:line="240" w:lineRule="auto"/>
        <w:jc w:val="both"/>
        <w:rPr>
          <w:rFonts w:eastAsia="Times New Roman" w:cs="Calibri"/>
          <w:lang w:val="ro-RO"/>
        </w:rPr>
      </w:pPr>
      <w:r w:rsidRPr="005A203B">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contestatarului, prin: denumirea solicitantului; adresa; </w:t>
      </w:r>
      <w:proofErr w:type="spellStart"/>
      <w:r w:rsidRPr="005A203B">
        <w:rPr>
          <w:rFonts w:eastAsia="Times New Roman" w:cs="Calibri"/>
          <w:shd w:val="clear" w:color="auto" w:fill="FFFFFF"/>
          <w:lang w:val="ro-RO" w:eastAsia="x-none"/>
        </w:rPr>
        <w:t>funcţia</w:t>
      </w:r>
      <w:proofErr w:type="spellEnd"/>
      <w:r w:rsidRPr="005A203B">
        <w:rPr>
          <w:rFonts w:eastAsia="Times New Roman" w:cs="Calibri"/>
          <w:shd w:val="clear" w:color="auto" w:fill="FFFFFF"/>
          <w:lang w:val="ro-RO" w:eastAsia="x-none"/>
        </w:rPr>
        <w:t xml:space="preserve">, numele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prenumele reprezentantului legal;</w:t>
      </w:r>
    </w:p>
    <w:p w14:paraId="43181403"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proiectului, prin: numărul unic de înregistrare alocat cererii de </w:t>
      </w:r>
      <w:proofErr w:type="spellStart"/>
      <w:r w:rsidRPr="005A203B">
        <w:rPr>
          <w:rFonts w:eastAsia="Times New Roman" w:cs="Calibri"/>
          <w:shd w:val="clear" w:color="auto" w:fill="FFFFFF"/>
          <w:lang w:val="ro-RO" w:eastAsia="x-none"/>
        </w:rPr>
        <w:t>finanţare</w:t>
      </w:r>
      <w:proofErr w:type="spellEnd"/>
      <w:r w:rsidRPr="005A203B">
        <w:rPr>
          <w:rFonts w:eastAsia="Times New Roman" w:cs="Calibri"/>
          <w:shd w:val="clear" w:color="auto" w:fill="FFFFFF"/>
          <w:lang w:val="ro-RO" w:eastAsia="x-none"/>
        </w:rPr>
        <w:t xml:space="preserve"> (codul SMIS/SIPOCA)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titlul proiectului;</w:t>
      </w:r>
    </w:p>
    <w:p w14:paraId="0DC47E80"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Obiectul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(ce se solicită prin formularea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w:t>
      </w:r>
    </w:p>
    <w:p w14:paraId="4635ABF2"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Motivele de fapt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de drept (</w:t>
      </w:r>
      <w:proofErr w:type="spellStart"/>
      <w:r w:rsidRPr="005A203B">
        <w:rPr>
          <w:rFonts w:eastAsia="Times New Roman" w:cs="Calibri"/>
          <w:shd w:val="clear" w:color="auto" w:fill="FFFFFF"/>
          <w:lang w:val="ro-RO" w:eastAsia="x-none"/>
        </w:rPr>
        <w:t>dispoziţiile</w:t>
      </w:r>
      <w:proofErr w:type="spellEnd"/>
      <w:r w:rsidRPr="005A203B">
        <w:rPr>
          <w:rFonts w:eastAsia="Times New Roman" w:cs="Calibri"/>
          <w:shd w:val="clear" w:color="auto" w:fill="FFFFFF"/>
          <w:lang w:val="ro-RO" w:eastAsia="x-none"/>
        </w:rPr>
        <w:t xml:space="preserve"> legale </w:t>
      </w:r>
      <w:proofErr w:type="spellStart"/>
      <w:r w:rsidRPr="005A203B">
        <w:rPr>
          <w:rFonts w:eastAsia="Times New Roman" w:cs="Calibri"/>
          <w:shd w:val="clear" w:color="auto" w:fill="FFFFFF"/>
          <w:lang w:val="ro-RO" w:eastAsia="x-none"/>
        </w:rPr>
        <w:t>naţionale</w:t>
      </w:r>
      <w:proofErr w:type="spellEnd"/>
      <w:r w:rsidRPr="005A203B">
        <w:rPr>
          <w:rFonts w:eastAsia="Times New Roman" w:cs="Calibri"/>
          <w:shd w:val="clear" w:color="auto" w:fill="FFFFFF"/>
          <w:lang w:val="ro-RO" w:eastAsia="x-none"/>
        </w:rPr>
        <w:t xml:space="preserv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/sau comunitare, principiile încălcate);</w:t>
      </w:r>
    </w:p>
    <w:p w14:paraId="14124CA4"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Mijloace de probă (acolo unde există);</w:t>
      </w:r>
    </w:p>
    <w:p w14:paraId="1D12EE5F"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proofErr w:type="spellStart"/>
      <w:r w:rsidRPr="005A203B">
        <w:rPr>
          <w:rFonts w:eastAsia="Times New Roman" w:cs="Calibri"/>
          <w:shd w:val="clear" w:color="auto" w:fill="FFFFFF"/>
          <w:lang w:val="ro-RO" w:eastAsia="x-none"/>
        </w:rPr>
        <w:t>Contestaţiile</w:t>
      </w:r>
      <w:proofErr w:type="spellEnd"/>
      <w:r w:rsidRPr="005A203B">
        <w:rPr>
          <w:rFonts w:eastAsia="Times New Roman" w:cs="Calibri"/>
          <w:shd w:val="clear" w:color="auto" w:fill="FFFFFF"/>
          <w:lang w:val="ro-RO" w:eastAsia="x-none"/>
        </w:rPr>
        <w:t xml:space="preserve"> trebuie să fie </w:t>
      </w:r>
      <w:proofErr w:type="spellStart"/>
      <w:r w:rsidRPr="005A203B">
        <w:rPr>
          <w:rFonts w:eastAsia="Times New Roman" w:cs="Calibri"/>
          <w:shd w:val="clear" w:color="auto" w:fill="FFFFFF"/>
          <w:lang w:val="ro-RO" w:eastAsia="x-none"/>
        </w:rPr>
        <w:t>însoţite</w:t>
      </w:r>
      <w:proofErr w:type="spellEnd"/>
      <w:r w:rsidRPr="005A203B">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Semnătura reprezentantului legal;</w:t>
      </w:r>
    </w:p>
    <w:p w14:paraId="54449E5B"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Data depunerii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(dovada depunerii contestației în termen).</w:t>
      </w:r>
    </w:p>
    <w:p w14:paraId="677BE9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5A203B" w:rsidRDefault="005A203B" w:rsidP="005A203B">
      <w:pPr>
        <w:spacing w:after="120" w:line="240" w:lineRule="auto"/>
        <w:jc w:val="both"/>
        <w:rPr>
          <w:rFonts w:eastAsia="Times New Roman" w:cs="Calibri"/>
          <w:shd w:val="clear" w:color="auto" w:fill="FFFFFF"/>
          <w:lang w:val="ro-RO"/>
        </w:rPr>
      </w:pPr>
      <w:proofErr w:type="spellStart"/>
      <w:r w:rsidRPr="005A203B">
        <w:rPr>
          <w:rFonts w:eastAsia="Times New Roman" w:cs="Calibri"/>
          <w:shd w:val="clear" w:color="auto" w:fill="FFFFFF"/>
          <w:lang w:val="ro-RO"/>
        </w:rPr>
        <w:t>Contestaţiile</w:t>
      </w:r>
      <w:proofErr w:type="spellEnd"/>
      <w:r w:rsidRPr="005A203B">
        <w:rPr>
          <w:rFonts w:eastAsia="Times New Roman" w:cs="Calibri"/>
          <w:shd w:val="clear" w:color="auto" w:fill="FFFFFF"/>
          <w:lang w:val="ro-RO"/>
        </w:rPr>
        <w:t xml:space="preserve"> sunt analizate </w:t>
      </w:r>
      <w:proofErr w:type="spellStart"/>
      <w:r w:rsidRPr="005A203B">
        <w:rPr>
          <w:rFonts w:eastAsia="Times New Roman" w:cs="Calibri"/>
          <w:shd w:val="clear" w:color="auto" w:fill="FFFFFF"/>
          <w:lang w:val="ro-RO"/>
        </w:rPr>
        <w:t>şi</w:t>
      </w:r>
      <w:proofErr w:type="spellEnd"/>
      <w:r w:rsidRPr="005A203B">
        <w:rPr>
          <w:rFonts w:eastAsia="Times New Roman" w:cs="Calibri"/>
          <w:shd w:val="clear" w:color="auto" w:fill="FFFFFF"/>
          <w:lang w:val="ro-RO"/>
        </w:rPr>
        <w:t xml:space="preserve"> </w:t>
      </w:r>
      <w:proofErr w:type="spellStart"/>
      <w:r w:rsidRPr="005A203B">
        <w:rPr>
          <w:rFonts w:eastAsia="Times New Roman" w:cs="Calibri"/>
          <w:shd w:val="clear" w:color="auto" w:fill="FFFFFF"/>
          <w:lang w:val="ro-RO"/>
        </w:rPr>
        <w:t>soluţionate</w:t>
      </w:r>
      <w:proofErr w:type="spellEnd"/>
      <w:r w:rsidRPr="005A203B">
        <w:rPr>
          <w:rFonts w:eastAsia="Times New Roman" w:cs="Calibri"/>
          <w:shd w:val="clear" w:color="auto" w:fill="FFFFFF"/>
          <w:lang w:val="ro-RO"/>
        </w:rPr>
        <w:t xml:space="preserve">, în termen de 30 de zile lucrătoare de la data înregistrării. </w:t>
      </w:r>
    </w:p>
    <w:p w14:paraId="3C6BE7D7" w14:textId="77777777" w:rsidR="005A203B" w:rsidRPr="005A203B" w:rsidRDefault="005A203B" w:rsidP="005A203B">
      <w:pPr>
        <w:spacing w:after="120" w:line="240" w:lineRule="auto"/>
        <w:jc w:val="both"/>
        <w:rPr>
          <w:rFonts w:eastAsia="Times New Roman"/>
          <w:shd w:val="clear" w:color="auto" w:fill="FFFFFF"/>
          <w:lang w:val="ro-RO"/>
        </w:rPr>
      </w:pPr>
      <w:r w:rsidRPr="005A203B">
        <w:rPr>
          <w:rFonts w:eastAsia="Times New Roman"/>
          <w:shd w:val="clear" w:color="auto" w:fill="FFFFFF"/>
          <w:lang w:val="ro-RO"/>
        </w:rPr>
        <w:t xml:space="preserve">Nu vor fi analizate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depuse de alte persoane decât reprezentantul legal </w:t>
      </w:r>
      <w:proofErr w:type="spellStart"/>
      <w:r w:rsidRPr="005A203B">
        <w:rPr>
          <w:rFonts w:eastAsia="Times New Roman"/>
          <w:shd w:val="clear" w:color="auto" w:fill="FFFFFF"/>
          <w:lang w:val="ro-RO"/>
        </w:rPr>
        <w:t>şi</w:t>
      </w:r>
      <w:proofErr w:type="spellEnd"/>
      <w:r w:rsidRPr="005A203B">
        <w:rPr>
          <w:rFonts w:eastAsia="Times New Roman"/>
          <w:shd w:val="clear" w:color="auto" w:fill="FFFFFF"/>
          <w:lang w:val="ro-RO"/>
        </w:rPr>
        <w:t xml:space="preserve">/sau a persoanei împuternicite expres de către acesta. În astfel de situații,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înregistrate pe adresa AM POCA vor fi clasate.</w:t>
      </w:r>
    </w:p>
    <w:p w14:paraId="32B7F8FE"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01"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00"/>
      <w:bookmarkEnd w:id="101"/>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107EC873"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rambursare (va fi completat de către aplicant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3D62E3A0" w:rsidR="004911B3" w:rsidRPr="006C7630" w:rsidRDefault="009B5D37" w:rsidP="00B62A7A">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Pr>
                <w:rFonts w:eastAsia="Times New Roman" w:cs="Calibri"/>
                <w:b/>
                <w:bCs/>
                <w:lang w:val="ro-RO"/>
              </w:rPr>
              <w:t>-a</w:t>
            </w:r>
            <w:r w:rsidRPr="000A3B43">
              <w:rPr>
                <w:rFonts w:eastAsia="Times New Roman" w:cs="Calibri"/>
                <w:b/>
                <w:bCs/>
                <w:lang w:val="ro-RO"/>
              </w:rPr>
              <w:t xml:space="preserve"> constat</w:t>
            </w:r>
            <w:r>
              <w:rPr>
                <w:rFonts w:eastAsia="Times New Roman" w:cs="Calibri"/>
                <w:b/>
                <w:bCs/>
                <w:lang w:val="ro-RO"/>
              </w:rPr>
              <w:t>at</w:t>
            </w:r>
            <w:r w:rsidRPr="000A3B43">
              <w:rPr>
                <w:rFonts w:eastAsia="Times New Roman" w:cs="Calibri"/>
                <w:b/>
                <w:bCs/>
                <w:lang w:val="ro-RO"/>
              </w:rPr>
              <w:t xml:space="preserve"> că </w:t>
            </w:r>
            <w:r>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Pr>
                <w:rFonts w:eastAsia="Times New Roman" w:cs="Calibri"/>
                <w:b/>
                <w:bCs/>
                <w:lang w:val="ro-RO"/>
              </w:rPr>
              <w:t>!</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6ADC8D10"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4135D9CB"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w:t>
      </w:r>
    </w:p>
    <w:p w14:paraId="44912112" w14:textId="7F22B80E" w:rsidR="003A1612"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02"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2"/>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 xml:space="preserve">privind unele măsuri pentru digitalizarea sistemului de coordonare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gestionare a fondurilor europene structurale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de </w:t>
      </w:r>
      <w:proofErr w:type="spellStart"/>
      <w:r w:rsidR="00CD32A0" w:rsidRPr="006C7630">
        <w:rPr>
          <w:rFonts w:eastAsia="Times New Roman" w:cs="Calibri"/>
          <w:lang w:val="ro-RO"/>
        </w:rPr>
        <w:t>investiţii</w:t>
      </w:r>
      <w:proofErr w:type="spellEnd"/>
      <w:r w:rsidR="00CD32A0" w:rsidRPr="006C7630">
        <w:rPr>
          <w:rFonts w:eastAsia="Times New Roman" w:cs="Calibri"/>
          <w:lang w:val="ro-RO"/>
        </w:rPr>
        <w:t xml:space="preserve">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61DD1106" w:rsidR="004911B3"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14:paraId="78E2FCC0" w14:textId="77777777" w:rsidR="0030313F" w:rsidRPr="006C7630" w:rsidRDefault="0030313F" w:rsidP="004911B3">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2395DCCF" w14:textId="77777777" w:rsidTr="0030313F">
        <w:tc>
          <w:tcPr>
            <w:tcW w:w="9185"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w:t>
            </w:r>
            <w:proofErr w:type="spellStart"/>
            <w:r w:rsidRPr="006C7630">
              <w:rPr>
                <w:rFonts w:eastAsia="Times New Roman" w:cs="Calibri"/>
                <w:b/>
                <w:color w:val="000000"/>
                <w:lang w:val="ro-RO"/>
              </w:rPr>
              <w:t>finanţare</w:t>
            </w:r>
            <w:proofErr w:type="spellEnd"/>
            <w:r w:rsidRPr="006C7630">
              <w:rPr>
                <w:rFonts w:eastAsia="Times New Roman" w:cs="Calibri"/>
                <w:b/>
                <w:color w:val="000000"/>
                <w:lang w:val="ro-RO"/>
              </w:rPr>
              <w:t xml:space="preserv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7050ABD5" w14:textId="77777777" w:rsidR="0030313F" w:rsidRDefault="0030313F" w:rsidP="004911B3">
      <w:pPr>
        <w:spacing w:after="120" w:line="240" w:lineRule="auto"/>
        <w:jc w:val="both"/>
        <w:rPr>
          <w:rFonts w:eastAsia="Times New Roman" w:cs="Calibri"/>
          <w:color w:val="000000"/>
          <w:lang w:val="ro-RO"/>
        </w:rPr>
      </w:pPr>
    </w:p>
    <w:p w14:paraId="4744A3B3" w14:textId="37074F55" w:rsidR="004911B3"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p w14:paraId="2E7B33D7" w14:textId="77777777" w:rsidR="0030313F" w:rsidRPr="006C7630" w:rsidRDefault="0030313F" w:rsidP="004911B3">
      <w:pPr>
        <w:spacing w:after="120" w:line="240" w:lineRule="auto"/>
        <w:jc w:val="both"/>
        <w:rPr>
          <w:rFonts w:eastAsia="Times New Roman" w:cs="Calibri"/>
          <w:color w:val="000000"/>
          <w:lang w:val="ro-RO"/>
        </w:rPr>
      </w:pPr>
    </w:p>
    <w:tbl>
      <w:tblPr>
        <w:tblStyle w:val="TableGrid"/>
        <w:tblW w:w="0" w:type="auto"/>
        <w:tblLook w:val="04A0" w:firstRow="1" w:lastRow="0" w:firstColumn="1" w:lastColumn="0" w:noHBand="0" w:noVBand="1"/>
      </w:tblPr>
      <w:tblGrid>
        <w:gridCol w:w="9293"/>
      </w:tblGrid>
      <w:tr w:rsidR="00922C45" w:rsidRPr="006C7630" w14:paraId="1CCD3121" w14:textId="77777777" w:rsidTr="00922C45">
        <w:tc>
          <w:tcPr>
            <w:tcW w:w="9346"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gestionare a fondurilor europene structurale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w:t>
            </w:r>
            <w:proofErr w:type="spellStart"/>
            <w:r w:rsidRPr="006C7630">
              <w:rPr>
                <w:rFonts w:eastAsia="Times New Roman" w:cs="Calibri"/>
                <w:color w:val="000000"/>
                <w:lang w:val="ro-RO"/>
              </w:rPr>
              <w:t>investiţii</w:t>
            </w:r>
            <w:proofErr w:type="spellEnd"/>
            <w:r w:rsidRPr="006C7630">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103" w:name="_Toc489006365"/>
      <w:bookmarkStart w:id="104" w:name="_Toc45281936"/>
      <w:r w:rsidRPr="006C7630">
        <w:rPr>
          <w:rFonts w:cs="Calibri"/>
          <w:sz w:val="22"/>
          <w:szCs w:val="22"/>
          <w:lang w:val="ro-RO"/>
        </w:rPr>
        <w:lastRenderedPageBreak/>
        <w:t>SECȚIUNEA 5: Lista documentelor ce însoțesc cererea de finanțare</w:t>
      </w:r>
      <w:bookmarkEnd w:id="103"/>
      <w:bookmarkEnd w:id="104"/>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2D317E69"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50B45428"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Declarația privind eligibilitatea TVA a solicitantului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310D58DA"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05" w:name="_Toc480990392"/>
      <w:bookmarkStart w:id="106" w:name="_Toc489006366"/>
      <w:bookmarkStart w:id="107" w:name="_Toc45281937"/>
      <w:r w:rsidRPr="006C7630">
        <w:rPr>
          <w:rFonts w:cs="Calibri"/>
          <w:sz w:val="22"/>
          <w:szCs w:val="22"/>
          <w:lang w:val="ro-RO"/>
        </w:rPr>
        <w:lastRenderedPageBreak/>
        <w:t>SECȚIUNEA 6: Lista anexelor</w:t>
      </w:r>
      <w:bookmarkEnd w:id="105"/>
      <w:bookmarkEnd w:id="106"/>
      <w:bookmarkEnd w:id="107"/>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5453AC79"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p>
    <w:p w14:paraId="63FC8752" w14:textId="610E7FBE"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70A9496F" w:rsidR="00A95D6E" w:rsidRDefault="00005CA7" w:rsidP="00A95D6E">
      <w:pPr>
        <w:spacing w:after="120" w:line="240" w:lineRule="auto"/>
        <w:ind w:left="1276"/>
        <w:jc w:val="both"/>
        <w:rPr>
          <w:color w:val="000000"/>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2967" w14:textId="77777777" w:rsidR="003D07DF" w:rsidRDefault="003D07DF" w:rsidP="007D7B58">
      <w:pPr>
        <w:spacing w:after="0" w:line="240" w:lineRule="auto"/>
      </w:pPr>
      <w:r>
        <w:separator/>
      </w:r>
    </w:p>
  </w:endnote>
  <w:endnote w:type="continuationSeparator" w:id="0">
    <w:p w14:paraId="1ED66037" w14:textId="77777777" w:rsidR="003D07DF" w:rsidRDefault="003D07DF"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F5A" w14:textId="77777777" w:rsidR="009A6392" w:rsidRDefault="009A639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FB94" w14:textId="77777777" w:rsidR="003D07DF" w:rsidRDefault="003D07DF" w:rsidP="007D7B58">
      <w:pPr>
        <w:spacing w:after="0" w:line="240" w:lineRule="auto"/>
      </w:pPr>
      <w:r>
        <w:separator/>
      </w:r>
    </w:p>
  </w:footnote>
  <w:footnote w:type="continuationSeparator" w:id="0">
    <w:p w14:paraId="546839F6" w14:textId="77777777" w:rsidR="003D07DF" w:rsidRDefault="003D07DF" w:rsidP="007D7B58">
      <w:pPr>
        <w:spacing w:after="0" w:line="240" w:lineRule="auto"/>
      </w:pPr>
      <w:r>
        <w:continuationSeparator/>
      </w:r>
    </w:p>
  </w:footnote>
  <w:footnote w:id="1">
    <w:p w14:paraId="7E356971" w14:textId="77777777" w:rsidR="009A6392" w:rsidRPr="0014162F" w:rsidRDefault="009A639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C54" w14:textId="52F8D435" w:rsidR="009A6392" w:rsidRDefault="009A639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3D955B31" w:rsidR="009A6392" w:rsidRPr="00E20BC4" w:rsidRDefault="009A6392"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POCA/934/1/4 (IP21/2021)</w:t>
    </w:r>
    <w:r>
      <w:rPr>
        <w:rFonts w:ascii="Trebuchet MS" w:hAnsi="Trebuchet MS" w:cs="Arial"/>
        <w:i/>
        <w:color w:val="1F497D"/>
        <w:sz w:val="18"/>
        <w:szCs w:val="18"/>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745" w14:textId="77777777" w:rsidR="009A6392" w:rsidRDefault="009A6392">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AC16" w14:textId="77777777" w:rsidR="009A6392" w:rsidRDefault="009A639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9A6392" w:rsidRPr="00A2621B" w:rsidRDefault="009A639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9A6392" w:rsidRDefault="009A6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3"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1"/>
  </w:num>
  <w:num w:numId="6">
    <w:abstractNumId w:val="3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9"/>
  </w:num>
  <w:num w:numId="11">
    <w:abstractNumId w:val="16"/>
  </w:num>
  <w:num w:numId="12">
    <w:abstractNumId w:val="30"/>
  </w:num>
  <w:num w:numId="13">
    <w:abstractNumId w:val="26"/>
  </w:num>
  <w:num w:numId="14">
    <w:abstractNumId w:val="43"/>
  </w:num>
  <w:num w:numId="15">
    <w:abstractNumId w:val="23"/>
  </w:num>
  <w:num w:numId="16">
    <w:abstractNumId w:val="33"/>
  </w:num>
  <w:num w:numId="17">
    <w:abstractNumId w:val="40"/>
  </w:num>
  <w:num w:numId="18">
    <w:abstractNumId w:val="13"/>
  </w:num>
  <w:num w:numId="19">
    <w:abstractNumId w:val="21"/>
  </w:num>
  <w:num w:numId="20">
    <w:abstractNumId w:val="5"/>
  </w:num>
  <w:num w:numId="21">
    <w:abstractNumId w:val="19"/>
  </w:num>
  <w:num w:numId="22">
    <w:abstractNumId w:val="12"/>
  </w:num>
  <w:num w:numId="23">
    <w:abstractNumId w:val="14"/>
  </w:num>
  <w:num w:numId="24">
    <w:abstractNumId w:val="8"/>
  </w:num>
  <w:num w:numId="25">
    <w:abstractNumId w:val="1"/>
  </w:num>
  <w:num w:numId="26">
    <w:abstractNumId w:val="27"/>
  </w:num>
  <w:num w:numId="27">
    <w:abstractNumId w:val="17"/>
  </w:num>
  <w:num w:numId="28">
    <w:abstractNumId w:val="25"/>
  </w:num>
  <w:num w:numId="29">
    <w:abstractNumId w:val="34"/>
  </w:num>
  <w:num w:numId="30">
    <w:abstractNumId w:val="38"/>
  </w:num>
  <w:num w:numId="31">
    <w:abstractNumId w:val="36"/>
  </w:num>
  <w:num w:numId="32">
    <w:abstractNumId w:val="28"/>
  </w:num>
  <w:num w:numId="33">
    <w:abstractNumId w:val="10"/>
  </w:num>
  <w:num w:numId="34">
    <w:abstractNumId w:val="22"/>
  </w:num>
  <w:num w:numId="35">
    <w:abstractNumId w:val="9"/>
  </w:num>
  <w:num w:numId="36">
    <w:abstractNumId w:val="37"/>
  </w:num>
  <w:num w:numId="37">
    <w:abstractNumId w:val="18"/>
  </w:num>
  <w:num w:numId="38">
    <w:abstractNumId w:val="20"/>
  </w:num>
  <w:num w:numId="39">
    <w:abstractNumId w:val="42"/>
  </w:num>
  <w:num w:numId="40">
    <w:abstractNumId w:val="15"/>
  </w:num>
  <w:num w:numId="41">
    <w:abstractNumId w:val="32"/>
  </w:num>
  <w:num w:numId="42">
    <w:abstractNumId w:val="35"/>
  </w:num>
  <w:num w:numId="43">
    <w:abstractNumId w:val="39"/>
  </w:num>
  <w:num w:numId="44">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517F"/>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6E14"/>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7E7AC-9736-4B12-8E1D-78563A07E96E}">
  <ds:schemaRefs>
    <ds:schemaRef ds:uri="http://schemas.openxmlformats.org/officeDocument/2006/bibliography"/>
  </ds:schemaRefs>
</ds:datastoreItem>
</file>

<file path=customXml/itemProps2.xml><?xml version="1.0" encoding="utf-8"?>
<ds:datastoreItem xmlns:ds="http://schemas.openxmlformats.org/officeDocument/2006/customXml" ds:itemID="{E586DA0A-4F94-42F3-A533-ADCF5C4D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11624</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77726</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costin.dragne</cp:lastModifiedBy>
  <cp:revision>7</cp:revision>
  <cp:lastPrinted>2021-03-26T09:29:00Z</cp:lastPrinted>
  <dcterms:created xsi:type="dcterms:W3CDTF">2021-04-15T09:44:00Z</dcterms:created>
  <dcterms:modified xsi:type="dcterms:W3CDTF">2021-04-27T09:10:00Z</dcterms:modified>
</cp:coreProperties>
</file>