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B4" w:rsidRPr="004938B4" w:rsidRDefault="005737D3" w:rsidP="004938B4">
      <w:pPr>
        <w:spacing w:after="120"/>
        <w:jc w:val="center"/>
        <w:rPr>
          <w:rFonts w:ascii="Trebuchet MS" w:hAnsi="Trebuchet MS"/>
          <w:b/>
          <w:sz w:val="32"/>
          <w:szCs w:val="32"/>
        </w:rPr>
      </w:pPr>
      <w:r w:rsidRPr="004938B4">
        <w:rPr>
          <w:rFonts w:ascii="Trebuchet MS" w:hAnsi="Trebuchet MS"/>
          <w:b/>
          <w:sz w:val="32"/>
          <w:szCs w:val="32"/>
        </w:rPr>
        <w:t xml:space="preserve">Frequent errors </w:t>
      </w:r>
      <w:r w:rsidR="000C1D22">
        <w:rPr>
          <w:rFonts w:ascii="Trebuchet MS" w:hAnsi="Trebuchet MS"/>
          <w:b/>
          <w:sz w:val="32"/>
          <w:szCs w:val="32"/>
        </w:rPr>
        <w:t xml:space="preserve">– </w:t>
      </w:r>
      <w:bookmarkStart w:id="0" w:name="_GoBack"/>
      <w:bookmarkEnd w:id="0"/>
      <w:r w:rsidR="000C1D22">
        <w:rPr>
          <w:rFonts w:ascii="Trebuchet MS" w:hAnsi="Trebuchet MS"/>
          <w:b/>
          <w:sz w:val="32"/>
          <w:szCs w:val="32"/>
        </w:rPr>
        <w:t>to be avoided</w:t>
      </w:r>
    </w:p>
    <w:p w:rsidR="00363004" w:rsidRPr="00363004" w:rsidRDefault="00363004" w:rsidP="004938B4">
      <w:pPr>
        <w:jc w:val="center"/>
        <w:rPr>
          <w:rFonts w:ascii="Trebuchet MS" w:hAnsi="Trebuchet MS"/>
          <w:b/>
          <w:sz w:val="18"/>
          <w:szCs w:val="28"/>
        </w:rPr>
      </w:pPr>
    </w:p>
    <w:p w:rsidR="00363004" w:rsidRDefault="00363004" w:rsidP="00363004">
      <w:pPr>
        <w:pStyle w:val="ListParagraph"/>
        <w:numPr>
          <w:ilvl w:val="0"/>
          <w:numId w:val="4"/>
        </w:numPr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Admissibility stage</w:t>
      </w:r>
    </w:p>
    <w:p w:rsidR="00363004" w:rsidRPr="00363004" w:rsidRDefault="00363004" w:rsidP="00363004">
      <w:pPr>
        <w:pStyle w:val="ListParagraph"/>
        <w:ind w:left="1080"/>
        <w:jc w:val="both"/>
        <w:rPr>
          <w:rFonts w:ascii="Trebuchet MS" w:hAnsi="Trebuchet MS"/>
          <w:b/>
          <w:sz w:val="28"/>
          <w:szCs w:val="28"/>
        </w:rPr>
      </w:pPr>
    </w:p>
    <w:p w:rsidR="00095A0D" w:rsidRDefault="00095A0D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first page of the application form bounded to the package contained information different from the first page of the application form inside of the package.</w:t>
      </w:r>
    </w:p>
    <w:p w:rsidR="00095A0D" w:rsidRDefault="00095A0D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paper duplicate of the completed application form and its annexes was missing.</w:t>
      </w:r>
    </w:p>
    <w:p w:rsidR="00095A0D" w:rsidRDefault="00095A0D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 CD attached to the application did not contain any scanned documents or the scanned application package was not completely attached. </w:t>
      </w:r>
    </w:p>
    <w:p w:rsidR="003C52B0" w:rsidRDefault="003C52B0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Discrepancies between the information provided in section 1.3. “Applicant information” and Annex A.6. “Partnership declaration” as regards of the partnership structure.</w:t>
      </w:r>
    </w:p>
    <w:p w:rsidR="0020158E" w:rsidRDefault="0020158E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annexes issued by third parties in other language than English were not accompanied by their English translation or the legal documents were submitted only in English translated version.</w:t>
      </w:r>
    </w:p>
    <w:p w:rsidR="004451C8" w:rsidRDefault="00095A0D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OPIS in the application form was not filled in at all or partially filled in.</w:t>
      </w:r>
    </w:p>
    <w:p w:rsidR="005737D3" w:rsidRPr="004451C8" w:rsidRDefault="005737D3" w:rsidP="00BC5BFA">
      <w:pPr>
        <w:pStyle w:val="ListParagraph"/>
        <w:numPr>
          <w:ilvl w:val="0"/>
          <w:numId w:val="1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 w:rsidRPr="004451C8">
        <w:rPr>
          <w:rFonts w:ascii="Trebuchet MS" w:hAnsi="Trebuchet MS"/>
          <w:sz w:val="24"/>
          <w:szCs w:val="24"/>
        </w:rPr>
        <w:t>The approved draft of the appli</w:t>
      </w:r>
      <w:r w:rsidR="00363004">
        <w:rPr>
          <w:rFonts w:ascii="Trebuchet MS" w:hAnsi="Trebuchet MS"/>
          <w:sz w:val="24"/>
          <w:szCs w:val="24"/>
        </w:rPr>
        <w:t>cation form and its annexes was</w:t>
      </w:r>
      <w:r w:rsidRPr="004451C8">
        <w:rPr>
          <w:rFonts w:ascii="Trebuchet MS" w:hAnsi="Trebuchet MS"/>
          <w:sz w:val="24"/>
          <w:szCs w:val="24"/>
        </w:rPr>
        <w:t xml:space="preserve"> modified:</w:t>
      </w:r>
    </w:p>
    <w:p w:rsidR="005737D3" w:rsidRPr="004451C8" w:rsidRDefault="005737D3" w:rsidP="00BC5BFA">
      <w:pPr>
        <w:pStyle w:val="ListParagraph"/>
        <w:numPr>
          <w:ilvl w:val="0"/>
          <w:numId w:val="2"/>
        </w:numPr>
        <w:spacing w:after="120"/>
        <w:ind w:left="1260"/>
        <w:contextualSpacing w:val="0"/>
        <w:jc w:val="both"/>
        <w:rPr>
          <w:rFonts w:ascii="Trebuchet MS" w:hAnsi="Trebuchet MS"/>
          <w:sz w:val="24"/>
          <w:szCs w:val="24"/>
        </w:rPr>
      </w:pPr>
      <w:r w:rsidRPr="004451C8">
        <w:rPr>
          <w:rFonts w:ascii="Trebuchet MS" w:hAnsi="Trebuchet MS"/>
          <w:sz w:val="24"/>
          <w:szCs w:val="24"/>
        </w:rPr>
        <w:t xml:space="preserve">The </w:t>
      </w:r>
      <w:r w:rsidR="004451C8" w:rsidRPr="004451C8">
        <w:rPr>
          <w:rFonts w:ascii="Trebuchet MS" w:hAnsi="Trebuchet MS"/>
          <w:sz w:val="24"/>
          <w:szCs w:val="24"/>
        </w:rPr>
        <w:t xml:space="preserve">following sections from the application form were deleted: </w:t>
      </w:r>
      <w:r w:rsidRPr="004451C8">
        <w:rPr>
          <w:rFonts w:ascii="Trebuchet MS" w:hAnsi="Trebuchet MS"/>
          <w:sz w:val="24"/>
          <w:szCs w:val="24"/>
        </w:rPr>
        <w:t>predefined activity PP 1. “Project preparation” from section 2.3. “Project activities”;</w:t>
      </w:r>
      <w:r w:rsidR="004451C8" w:rsidRPr="004451C8">
        <w:rPr>
          <w:rFonts w:ascii="Trebuchet MS" w:hAnsi="Trebuchet MS"/>
          <w:sz w:val="24"/>
          <w:szCs w:val="24"/>
        </w:rPr>
        <w:t xml:space="preserve"> </w:t>
      </w:r>
      <w:r w:rsidRPr="004451C8">
        <w:rPr>
          <w:rFonts w:ascii="Trebuchet MS" w:hAnsi="Trebuchet MS"/>
          <w:sz w:val="24"/>
          <w:szCs w:val="24"/>
        </w:rPr>
        <w:t xml:space="preserve">section “Activities outside the </w:t>
      </w:r>
      <w:proofErr w:type="spellStart"/>
      <w:r w:rsidRPr="004451C8">
        <w:rPr>
          <w:rFonts w:ascii="Trebuchet MS" w:hAnsi="Trebuchet MS"/>
          <w:sz w:val="24"/>
          <w:szCs w:val="24"/>
        </w:rPr>
        <w:t>programme</w:t>
      </w:r>
      <w:proofErr w:type="spellEnd"/>
      <w:r w:rsidRPr="004451C8">
        <w:rPr>
          <w:rFonts w:ascii="Trebuchet MS" w:hAnsi="Trebuchet MS"/>
          <w:sz w:val="24"/>
          <w:szCs w:val="24"/>
        </w:rPr>
        <w:t xml:space="preserve"> area”;</w:t>
      </w:r>
      <w:r w:rsidR="004451C8" w:rsidRPr="004451C8">
        <w:rPr>
          <w:rFonts w:ascii="Trebuchet MS" w:hAnsi="Trebuchet MS"/>
          <w:sz w:val="24"/>
          <w:szCs w:val="24"/>
        </w:rPr>
        <w:t xml:space="preserve"> section 2.4. “Project outputs”; </w:t>
      </w:r>
      <w:r w:rsidRPr="004451C8">
        <w:rPr>
          <w:rFonts w:ascii="Trebuchet MS" w:hAnsi="Trebuchet MS"/>
          <w:sz w:val="24"/>
          <w:szCs w:val="24"/>
        </w:rPr>
        <w:t>section 4. “Exit</w:t>
      </w:r>
      <w:r w:rsidR="004451C8" w:rsidRPr="004451C8">
        <w:rPr>
          <w:rFonts w:ascii="Trebuchet MS" w:hAnsi="Trebuchet MS"/>
          <w:sz w:val="24"/>
          <w:szCs w:val="24"/>
        </w:rPr>
        <w:t>/continuation strategy</w:t>
      </w:r>
      <w:r w:rsidRPr="004451C8">
        <w:rPr>
          <w:rFonts w:ascii="Trebuchet MS" w:hAnsi="Trebuchet MS"/>
          <w:sz w:val="24"/>
          <w:szCs w:val="24"/>
        </w:rPr>
        <w:t>”</w:t>
      </w:r>
      <w:r w:rsidR="004451C8" w:rsidRPr="004451C8">
        <w:rPr>
          <w:rFonts w:ascii="Trebuchet MS" w:hAnsi="Trebuchet MS"/>
          <w:sz w:val="24"/>
          <w:szCs w:val="24"/>
        </w:rPr>
        <w:t>;</w:t>
      </w:r>
    </w:p>
    <w:p w:rsidR="004451C8" w:rsidRPr="004451C8" w:rsidRDefault="004451C8" w:rsidP="00BC5BFA">
      <w:pPr>
        <w:pStyle w:val="ListParagraph"/>
        <w:numPr>
          <w:ilvl w:val="0"/>
          <w:numId w:val="2"/>
        </w:numPr>
        <w:spacing w:after="120"/>
        <w:ind w:left="1260"/>
        <w:contextualSpacing w:val="0"/>
        <w:jc w:val="both"/>
        <w:rPr>
          <w:rFonts w:ascii="Trebuchet MS" w:hAnsi="Trebuchet MS"/>
          <w:sz w:val="24"/>
          <w:szCs w:val="24"/>
        </w:rPr>
      </w:pPr>
      <w:r w:rsidRPr="004451C8">
        <w:rPr>
          <w:rFonts w:ascii="Trebuchet MS" w:hAnsi="Trebuchet MS"/>
          <w:sz w:val="24"/>
          <w:szCs w:val="24"/>
        </w:rPr>
        <w:t>The last approved template of the project budget with the locked formulas from the Applicant’s Guide package was not respected;</w:t>
      </w:r>
    </w:p>
    <w:p w:rsidR="004451C8" w:rsidRDefault="004451C8" w:rsidP="00BC5BFA">
      <w:pPr>
        <w:pStyle w:val="ListParagraph"/>
        <w:numPr>
          <w:ilvl w:val="0"/>
          <w:numId w:val="2"/>
        </w:numPr>
        <w:spacing w:after="120"/>
        <w:ind w:left="1260"/>
        <w:contextualSpacing w:val="0"/>
        <w:jc w:val="both"/>
        <w:rPr>
          <w:rFonts w:ascii="Trebuchet MS" w:hAnsi="Trebuchet MS"/>
          <w:sz w:val="24"/>
          <w:szCs w:val="24"/>
        </w:rPr>
      </w:pPr>
      <w:r w:rsidRPr="004451C8">
        <w:rPr>
          <w:rFonts w:ascii="Trebuchet MS" w:hAnsi="Trebuchet MS"/>
          <w:sz w:val="24"/>
          <w:szCs w:val="24"/>
        </w:rPr>
        <w:t xml:space="preserve">The last approved drafts of the annexes to the Applicant’s Guide package were modified. </w:t>
      </w:r>
    </w:p>
    <w:p w:rsidR="00363004" w:rsidRDefault="00363004" w:rsidP="00363004">
      <w:pPr>
        <w:pStyle w:val="ListParagraph"/>
        <w:spacing w:after="120"/>
        <w:ind w:left="1260"/>
        <w:contextualSpacing w:val="0"/>
        <w:jc w:val="both"/>
        <w:rPr>
          <w:rFonts w:ascii="Trebuchet MS" w:hAnsi="Trebuchet MS"/>
          <w:sz w:val="24"/>
          <w:szCs w:val="24"/>
        </w:rPr>
      </w:pPr>
    </w:p>
    <w:p w:rsidR="00363004" w:rsidRPr="00363004" w:rsidRDefault="00363004" w:rsidP="00363004">
      <w:pPr>
        <w:pStyle w:val="ListParagraph"/>
        <w:numPr>
          <w:ilvl w:val="0"/>
          <w:numId w:val="4"/>
        </w:numPr>
        <w:spacing w:after="1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8"/>
          <w:szCs w:val="28"/>
        </w:rPr>
        <w:t>Eligibility stage</w:t>
      </w:r>
    </w:p>
    <w:p w:rsidR="004451C8" w:rsidRDefault="0020158E" w:rsidP="004A28D4">
      <w:pPr>
        <w:pStyle w:val="ListParagraph"/>
        <w:numPr>
          <w:ilvl w:val="0"/>
          <w:numId w:val="5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 project proposals </w:t>
      </w:r>
      <w:r w:rsidR="0019325F">
        <w:rPr>
          <w:rFonts w:ascii="Trebuchet MS" w:hAnsi="Trebuchet MS"/>
          <w:sz w:val="24"/>
          <w:szCs w:val="24"/>
        </w:rPr>
        <w:t>did</w:t>
      </w:r>
      <w:r>
        <w:rPr>
          <w:rFonts w:ascii="Trebuchet MS" w:hAnsi="Trebuchet MS"/>
          <w:sz w:val="24"/>
          <w:szCs w:val="24"/>
        </w:rPr>
        <w:t xml:space="preserve"> not demonstrate a clear contribution to the output indicators or to the </w:t>
      </w:r>
      <w:proofErr w:type="spellStart"/>
      <w:r>
        <w:rPr>
          <w:rFonts w:ascii="Trebuchet MS" w:hAnsi="Trebuchet MS"/>
          <w:sz w:val="24"/>
          <w:szCs w:val="24"/>
        </w:rPr>
        <w:t>programme</w:t>
      </w:r>
      <w:proofErr w:type="spellEnd"/>
      <w:r>
        <w:rPr>
          <w:rFonts w:ascii="Trebuchet MS" w:hAnsi="Trebuchet MS"/>
          <w:sz w:val="24"/>
          <w:szCs w:val="24"/>
        </w:rPr>
        <w:t xml:space="preserve"> result indicators: </w:t>
      </w:r>
    </w:p>
    <w:p w:rsidR="0020158E" w:rsidRDefault="0020158E" w:rsidP="004A28D4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 presented </w:t>
      </w:r>
      <w:r w:rsidRPr="0020158E">
        <w:rPr>
          <w:rFonts w:ascii="Trebuchet MS" w:hAnsi="Trebuchet MS"/>
          <w:sz w:val="24"/>
          <w:szCs w:val="24"/>
        </w:rPr>
        <w:t xml:space="preserve">output indicators or </w:t>
      </w:r>
      <w:proofErr w:type="spellStart"/>
      <w:r w:rsidRPr="0020158E">
        <w:rPr>
          <w:rFonts w:ascii="Trebuchet MS" w:hAnsi="Trebuchet MS"/>
          <w:sz w:val="24"/>
          <w:szCs w:val="24"/>
        </w:rPr>
        <w:t>programme</w:t>
      </w:r>
      <w:proofErr w:type="spellEnd"/>
      <w:r w:rsidRPr="0020158E">
        <w:rPr>
          <w:rFonts w:ascii="Trebuchet MS" w:hAnsi="Trebuchet MS"/>
          <w:sz w:val="24"/>
          <w:szCs w:val="24"/>
        </w:rPr>
        <w:t xml:space="preserve"> result indicators</w:t>
      </w:r>
      <w:r>
        <w:rPr>
          <w:rFonts w:ascii="Trebuchet MS" w:hAnsi="Trebuchet MS"/>
          <w:sz w:val="24"/>
          <w:szCs w:val="24"/>
        </w:rPr>
        <w:t xml:space="preserve"> were not quantified</w:t>
      </w:r>
      <w:r w:rsidR="003C52B0">
        <w:rPr>
          <w:rFonts w:ascii="Trebuchet MS" w:hAnsi="Trebuchet MS"/>
          <w:sz w:val="24"/>
          <w:szCs w:val="24"/>
        </w:rPr>
        <w:t xml:space="preserve"> (as regards the quantifiable indicators)</w:t>
      </w:r>
      <w:r>
        <w:rPr>
          <w:rFonts w:ascii="Trebuchet MS" w:hAnsi="Trebuchet MS"/>
          <w:sz w:val="24"/>
          <w:szCs w:val="24"/>
        </w:rPr>
        <w:t>;</w:t>
      </w:r>
    </w:p>
    <w:p w:rsidR="0020158E" w:rsidRDefault="0020158E" w:rsidP="004A28D4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 xml:space="preserve">The presented </w:t>
      </w:r>
      <w:r w:rsidRPr="0020158E">
        <w:rPr>
          <w:rFonts w:ascii="Trebuchet MS" w:hAnsi="Trebuchet MS"/>
          <w:sz w:val="24"/>
          <w:szCs w:val="24"/>
        </w:rPr>
        <w:t xml:space="preserve">output indicators or </w:t>
      </w:r>
      <w:proofErr w:type="spellStart"/>
      <w:r w:rsidRPr="0020158E">
        <w:rPr>
          <w:rFonts w:ascii="Trebuchet MS" w:hAnsi="Trebuchet MS"/>
          <w:sz w:val="24"/>
          <w:szCs w:val="24"/>
        </w:rPr>
        <w:t>programme</w:t>
      </w:r>
      <w:proofErr w:type="spellEnd"/>
      <w:r w:rsidRPr="0020158E">
        <w:rPr>
          <w:rFonts w:ascii="Trebuchet MS" w:hAnsi="Trebuchet MS"/>
          <w:sz w:val="24"/>
          <w:szCs w:val="24"/>
        </w:rPr>
        <w:t xml:space="preserve"> result indicators</w:t>
      </w:r>
      <w:r>
        <w:rPr>
          <w:rFonts w:ascii="Trebuchet MS" w:hAnsi="Trebuchet MS"/>
          <w:sz w:val="24"/>
          <w:szCs w:val="24"/>
        </w:rPr>
        <w:t xml:space="preserve"> were quantified in other sections of the application form than the section </w:t>
      </w:r>
      <w:r w:rsidR="003C52B0">
        <w:rPr>
          <w:rFonts w:ascii="Trebuchet MS" w:hAnsi="Trebuchet MS"/>
          <w:sz w:val="24"/>
          <w:szCs w:val="24"/>
        </w:rPr>
        <w:t xml:space="preserve">2.2. </w:t>
      </w:r>
      <w:r>
        <w:rPr>
          <w:rFonts w:ascii="Trebuchet MS" w:hAnsi="Trebuchet MS"/>
          <w:sz w:val="24"/>
          <w:szCs w:val="24"/>
        </w:rPr>
        <w:t>“</w:t>
      </w:r>
      <w:r w:rsidR="003C52B0">
        <w:rPr>
          <w:rFonts w:ascii="Trebuchet MS" w:hAnsi="Trebuchet MS"/>
          <w:sz w:val="24"/>
          <w:szCs w:val="24"/>
        </w:rPr>
        <w:t>Project objectives and expected results</w:t>
      </w:r>
      <w:r>
        <w:rPr>
          <w:rFonts w:ascii="Trebuchet MS" w:hAnsi="Trebuchet MS"/>
          <w:sz w:val="24"/>
          <w:szCs w:val="24"/>
        </w:rPr>
        <w:t>”</w:t>
      </w:r>
      <w:r w:rsidR="003C52B0">
        <w:rPr>
          <w:rFonts w:ascii="Trebuchet MS" w:hAnsi="Trebuchet MS"/>
          <w:sz w:val="24"/>
          <w:szCs w:val="24"/>
        </w:rPr>
        <w:t xml:space="preserve"> and section 2.4. “Project outputs”;</w:t>
      </w:r>
    </w:p>
    <w:p w:rsidR="003C52B0" w:rsidRDefault="003C52B0" w:rsidP="004A28D4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Trebuchet MS" w:hAnsi="Trebuchet MS"/>
          <w:sz w:val="24"/>
          <w:szCs w:val="24"/>
        </w:rPr>
      </w:pPr>
      <w:r w:rsidRPr="003C52B0">
        <w:rPr>
          <w:rFonts w:ascii="Trebuchet MS" w:hAnsi="Trebuchet MS"/>
          <w:sz w:val="24"/>
          <w:szCs w:val="24"/>
        </w:rPr>
        <w:t xml:space="preserve">The presented output indicators or </w:t>
      </w:r>
      <w:proofErr w:type="spellStart"/>
      <w:r w:rsidRPr="003C52B0">
        <w:rPr>
          <w:rFonts w:ascii="Trebuchet MS" w:hAnsi="Trebuchet MS"/>
          <w:sz w:val="24"/>
          <w:szCs w:val="24"/>
        </w:rPr>
        <w:t>programme</w:t>
      </w:r>
      <w:proofErr w:type="spellEnd"/>
      <w:r w:rsidRPr="003C52B0">
        <w:rPr>
          <w:rFonts w:ascii="Trebuchet MS" w:hAnsi="Trebuchet MS"/>
          <w:sz w:val="24"/>
          <w:szCs w:val="24"/>
        </w:rPr>
        <w:t xml:space="preserve"> result indicators </w:t>
      </w:r>
      <w:r>
        <w:rPr>
          <w:rFonts w:ascii="Trebuchet MS" w:hAnsi="Trebuchet MS"/>
          <w:sz w:val="24"/>
          <w:szCs w:val="24"/>
        </w:rPr>
        <w:t>referred to another specific objectives and not to those to which the project proposals were applied;</w:t>
      </w:r>
    </w:p>
    <w:p w:rsidR="003C52B0" w:rsidRPr="004A28D4" w:rsidRDefault="003C52B0" w:rsidP="004A28D4">
      <w:pPr>
        <w:pStyle w:val="ListParagraph"/>
        <w:numPr>
          <w:ilvl w:val="0"/>
          <w:numId w:val="5"/>
        </w:numPr>
        <w:spacing w:after="120"/>
        <w:ind w:left="900" w:hanging="540"/>
        <w:jc w:val="both"/>
        <w:rPr>
          <w:rFonts w:ascii="Trebuchet MS" w:hAnsi="Trebuchet MS"/>
          <w:sz w:val="24"/>
          <w:szCs w:val="24"/>
        </w:rPr>
      </w:pPr>
      <w:r w:rsidRPr="004A28D4">
        <w:rPr>
          <w:rFonts w:ascii="Trebuchet MS" w:hAnsi="Trebuchet MS"/>
          <w:sz w:val="24"/>
          <w:szCs w:val="24"/>
        </w:rPr>
        <w:t xml:space="preserve">The information provided within sections 2.2. “Project objectives and expected results” and section 2.4. “Project outputs” was </w:t>
      </w:r>
      <w:proofErr w:type="gramStart"/>
      <w:r w:rsidRPr="004A28D4">
        <w:rPr>
          <w:rFonts w:ascii="Trebuchet MS" w:hAnsi="Trebuchet MS"/>
          <w:sz w:val="24"/>
          <w:szCs w:val="24"/>
        </w:rPr>
        <w:t>switched/overlapped</w:t>
      </w:r>
      <w:proofErr w:type="gramEnd"/>
      <w:r w:rsidRPr="004A28D4">
        <w:rPr>
          <w:rFonts w:ascii="Trebuchet MS" w:hAnsi="Trebuchet MS"/>
          <w:sz w:val="24"/>
          <w:szCs w:val="24"/>
        </w:rPr>
        <w:t xml:space="preserve">.   </w:t>
      </w:r>
    </w:p>
    <w:p w:rsidR="003C52B0" w:rsidRDefault="003C52B0" w:rsidP="004A28D4">
      <w:pPr>
        <w:pStyle w:val="ListParagraph"/>
        <w:numPr>
          <w:ilvl w:val="0"/>
          <w:numId w:val="5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 details regarding the activities outside the </w:t>
      </w:r>
      <w:proofErr w:type="spellStart"/>
      <w:r>
        <w:rPr>
          <w:rFonts w:ascii="Trebuchet MS" w:hAnsi="Trebuchet MS"/>
          <w:sz w:val="24"/>
          <w:szCs w:val="24"/>
        </w:rPr>
        <w:t>programme</w:t>
      </w:r>
      <w:proofErr w:type="spellEnd"/>
      <w:r>
        <w:rPr>
          <w:rFonts w:ascii="Trebuchet MS" w:hAnsi="Trebuchet MS"/>
          <w:sz w:val="24"/>
          <w:szCs w:val="24"/>
        </w:rPr>
        <w:t xml:space="preserve"> area were not provided in the indicated section in the application form “Activities outside the </w:t>
      </w:r>
      <w:proofErr w:type="spellStart"/>
      <w:r>
        <w:rPr>
          <w:rFonts w:ascii="Trebuchet MS" w:hAnsi="Trebuchet MS"/>
          <w:sz w:val="24"/>
          <w:szCs w:val="24"/>
        </w:rPr>
        <w:t>programme</w:t>
      </w:r>
      <w:proofErr w:type="spellEnd"/>
      <w:r>
        <w:rPr>
          <w:rFonts w:ascii="Trebuchet MS" w:hAnsi="Trebuchet MS"/>
          <w:sz w:val="24"/>
          <w:szCs w:val="24"/>
        </w:rPr>
        <w:t xml:space="preserve"> area”.</w:t>
      </w:r>
    </w:p>
    <w:p w:rsidR="003C52B0" w:rsidRDefault="00656725" w:rsidP="004A28D4">
      <w:pPr>
        <w:pStyle w:val="ListParagraph"/>
        <w:numPr>
          <w:ilvl w:val="0"/>
          <w:numId w:val="5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fulfillment of the obligatory cooperation criteria “Joint development” was not clearly described.</w:t>
      </w:r>
    </w:p>
    <w:p w:rsidR="004938B4" w:rsidRPr="004938B4" w:rsidRDefault="00656725" w:rsidP="004A28D4">
      <w:pPr>
        <w:pStyle w:val="ListParagraph"/>
        <w:numPr>
          <w:ilvl w:val="0"/>
          <w:numId w:val="5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 w:rsidRPr="00656725">
        <w:rPr>
          <w:rFonts w:ascii="Trebuchet MS" w:hAnsi="Trebuchet MS"/>
          <w:sz w:val="24"/>
          <w:szCs w:val="24"/>
        </w:rPr>
        <w:t xml:space="preserve">The fulfillment of the cooperation criteria “Joint </w:t>
      </w:r>
      <w:r>
        <w:rPr>
          <w:rFonts w:ascii="Trebuchet MS" w:hAnsi="Trebuchet MS"/>
          <w:sz w:val="24"/>
          <w:szCs w:val="24"/>
        </w:rPr>
        <w:t>staffing</w:t>
      </w:r>
      <w:r w:rsidRPr="00656725">
        <w:rPr>
          <w:rFonts w:ascii="Trebuchet MS" w:hAnsi="Trebuchet MS"/>
          <w:sz w:val="24"/>
          <w:szCs w:val="24"/>
        </w:rPr>
        <w:t>”</w:t>
      </w:r>
      <w:r w:rsidR="004938B4">
        <w:rPr>
          <w:rFonts w:ascii="Trebuchet MS" w:hAnsi="Trebuchet MS"/>
          <w:sz w:val="24"/>
          <w:szCs w:val="24"/>
        </w:rPr>
        <w:t xml:space="preserve"> was not clearly described (t</w:t>
      </w:r>
      <w:r w:rsidR="004938B4" w:rsidRPr="004938B4">
        <w:rPr>
          <w:rFonts w:ascii="Trebuchet MS" w:hAnsi="Trebuchet MS"/>
          <w:sz w:val="24"/>
          <w:szCs w:val="24"/>
        </w:rPr>
        <w:t>he implication of the involved beneficiaries in the joint implementation of the project activities was not clearly described</w:t>
      </w:r>
      <w:r w:rsidR="004938B4">
        <w:rPr>
          <w:rFonts w:ascii="Trebuchet MS" w:hAnsi="Trebuchet MS"/>
          <w:sz w:val="24"/>
          <w:szCs w:val="24"/>
        </w:rPr>
        <w:t>)</w:t>
      </w:r>
      <w:r w:rsidR="004938B4" w:rsidRPr="004938B4">
        <w:rPr>
          <w:rFonts w:ascii="Trebuchet MS" w:hAnsi="Trebuchet MS"/>
          <w:sz w:val="24"/>
          <w:szCs w:val="24"/>
        </w:rPr>
        <w:t>.</w:t>
      </w:r>
    </w:p>
    <w:p w:rsidR="005077AE" w:rsidRDefault="005077AE" w:rsidP="004A28D4">
      <w:pPr>
        <w:pStyle w:val="ListParagraph"/>
        <w:numPr>
          <w:ilvl w:val="0"/>
          <w:numId w:val="5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Overlapping of the tasks foreseen for the project management team and the terms of reference for the externalized services.</w:t>
      </w:r>
    </w:p>
    <w:p w:rsidR="00130EA9" w:rsidRDefault="00130EA9" w:rsidP="004A28D4">
      <w:pPr>
        <w:pStyle w:val="ListParagraph"/>
        <w:numPr>
          <w:ilvl w:val="0"/>
          <w:numId w:val="5"/>
        </w:numPr>
        <w:spacing w:after="120"/>
        <w:ind w:left="900" w:hanging="54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 method of selection and the size of the target groups were not clearly described.</w:t>
      </w:r>
    </w:p>
    <w:p w:rsidR="00363004" w:rsidRDefault="00363004" w:rsidP="00363004">
      <w:pPr>
        <w:pStyle w:val="ListParagraph"/>
        <w:spacing w:after="120"/>
        <w:contextualSpacing w:val="0"/>
        <w:jc w:val="both"/>
        <w:rPr>
          <w:rFonts w:ascii="Trebuchet MS" w:hAnsi="Trebuchet MS"/>
          <w:sz w:val="24"/>
          <w:szCs w:val="24"/>
        </w:rPr>
      </w:pPr>
    </w:p>
    <w:p w:rsidR="00363004" w:rsidRDefault="00363004" w:rsidP="00363004">
      <w:pPr>
        <w:pStyle w:val="ListParagraph"/>
        <w:numPr>
          <w:ilvl w:val="0"/>
          <w:numId w:val="4"/>
        </w:numPr>
        <w:spacing w:after="120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Technical/Financial check</w:t>
      </w:r>
    </w:p>
    <w:p w:rsidR="00363004" w:rsidRDefault="00363004" w:rsidP="00363004">
      <w:pPr>
        <w:pStyle w:val="ListParagraph"/>
        <w:spacing w:after="120"/>
        <w:ind w:left="1080"/>
        <w:jc w:val="both"/>
        <w:rPr>
          <w:rFonts w:ascii="Trebuchet MS" w:hAnsi="Trebuchet MS"/>
          <w:b/>
          <w:sz w:val="28"/>
          <w:szCs w:val="28"/>
        </w:rPr>
      </w:pPr>
    </w:p>
    <w:p w:rsidR="00130EA9" w:rsidRDefault="00130EA9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Missing justification for purchasing of equipment/externalizing of a service.</w:t>
      </w:r>
      <w:r w:rsidRPr="00130EA9">
        <w:rPr>
          <w:rFonts w:ascii="Trebuchet MS" w:hAnsi="Trebuchet MS"/>
          <w:sz w:val="24"/>
          <w:szCs w:val="24"/>
        </w:rPr>
        <w:t xml:space="preserve"> </w:t>
      </w:r>
    </w:p>
    <w:p w:rsidR="00363004" w:rsidRPr="00130EA9" w:rsidRDefault="00363004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Missing justification for included in the project budget expenditures related to travel and accommodation, purchasing of equipment or externalizing of services. </w:t>
      </w:r>
    </w:p>
    <w:p w:rsidR="00130EA9" w:rsidRDefault="00130EA9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Missing justification for equipment/services with superior parameters than the ones provided in Annex C. Ceilings for expenditure.</w:t>
      </w:r>
    </w:p>
    <w:p w:rsidR="00130EA9" w:rsidRDefault="00130EA9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Missing justification about the components, technical parameters, dimensions, characteristics and quantification of equipment/services to be purchased per project partners.</w:t>
      </w:r>
    </w:p>
    <w:p w:rsidR="00130EA9" w:rsidRDefault="00F64B65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Not respecting the ceilings from Annex C. Ceilings for expenditure. Using the ceilings foreseen for Romanian beneficiaries by the Bulgarian ones and vice versa.</w:t>
      </w:r>
    </w:p>
    <w:p w:rsidR="00E43AEE" w:rsidRDefault="00E43AEE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lastRenderedPageBreak/>
        <w:t xml:space="preserve">Using the VAT </w:t>
      </w:r>
      <w:r w:rsidRPr="00E43AEE">
        <w:rPr>
          <w:rFonts w:ascii="Trebuchet MS" w:hAnsi="Trebuchet MS"/>
          <w:sz w:val="24"/>
          <w:szCs w:val="24"/>
        </w:rPr>
        <w:t>for Romanian beneficiaries by the Bulgarian ones and vice versa</w:t>
      </w:r>
      <w:r>
        <w:rPr>
          <w:rFonts w:ascii="Trebuchet MS" w:hAnsi="Trebuchet MS"/>
          <w:sz w:val="24"/>
          <w:szCs w:val="24"/>
        </w:rPr>
        <w:t>.</w:t>
      </w:r>
    </w:p>
    <w:p w:rsidR="00F64B65" w:rsidRDefault="00F64B65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Not submission of offers/independent evaluation for the services/equipment not included in </w:t>
      </w:r>
      <w:r w:rsidRPr="00F64B65">
        <w:rPr>
          <w:rFonts w:ascii="Trebuchet MS" w:hAnsi="Trebuchet MS"/>
          <w:sz w:val="24"/>
          <w:szCs w:val="24"/>
        </w:rPr>
        <w:t>Annex C. Ceilings for expenditure</w:t>
      </w:r>
      <w:r>
        <w:rPr>
          <w:rFonts w:ascii="Trebuchet MS" w:hAnsi="Trebuchet MS"/>
          <w:sz w:val="24"/>
          <w:szCs w:val="24"/>
        </w:rPr>
        <w:t>.</w:t>
      </w:r>
    </w:p>
    <w:p w:rsidR="00E43AEE" w:rsidRDefault="00E43AEE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Submission of offers for equipment with different technical characteristics.</w:t>
      </w:r>
      <w:r w:rsidR="00BC5BFA">
        <w:rPr>
          <w:rFonts w:ascii="Trebuchet MS" w:hAnsi="Trebuchet MS"/>
          <w:sz w:val="24"/>
          <w:szCs w:val="24"/>
        </w:rPr>
        <w:t xml:space="preserve"> Submission of offers not assumed by the operator (not signed and stamped).</w:t>
      </w:r>
    </w:p>
    <w:p w:rsidR="00BC5BFA" w:rsidRDefault="00F64B65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 w:rsidRPr="00BC5BFA">
        <w:rPr>
          <w:rFonts w:ascii="Trebuchet MS" w:hAnsi="Trebuchet MS"/>
          <w:sz w:val="24"/>
          <w:szCs w:val="24"/>
        </w:rPr>
        <w:t xml:space="preserve">In corrective frame of expenditures within the budget related to travel and accommodation, purchasing of equipment and externalizing of services. </w:t>
      </w:r>
    </w:p>
    <w:p w:rsidR="00F64B65" w:rsidRDefault="00F64B65" w:rsidP="004A28D4">
      <w:pPr>
        <w:pStyle w:val="ListParagraph"/>
        <w:numPr>
          <w:ilvl w:val="0"/>
          <w:numId w:val="6"/>
        </w:numPr>
        <w:spacing w:after="120"/>
        <w:ind w:left="990" w:hanging="630"/>
        <w:contextualSpacing w:val="0"/>
        <w:jc w:val="both"/>
        <w:rPr>
          <w:rFonts w:ascii="Trebuchet MS" w:hAnsi="Trebuchet MS"/>
          <w:sz w:val="24"/>
          <w:szCs w:val="24"/>
        </w:rPr>
      </w:pPr>
      <w:r w:rsidRPr="00BC5BFA">
        <w:rPr>
          <w:rFonts w:ascii="Trebuchet MS" w:hAnsi="Trebuchet MS"/>
          <w:sz w:val="24"/>
          <w:szCs w:val="24"/>
        </w:rPr>
        <w:t>Not including of the expenditures related to the project management in the dedicated budget category “Out of which external expertise and services related to the project management”.</w:t>
      </w:r>
    </w:p>
    <w:p w:rsidR="00363004" w:rsidRPr="00BC5BFA" w:rsidRDefault="00363004" w:rsidP="00363004">
      <w:pPr>
        <w:pStyle w:val="ListParagraph"/>
        <w:spacing w:after="120"/>
        <w:contextualSpacing w:val="0"/>
        <w:jc w:val="both"/>
        <w:rPr>
          <w:rFonts w:ascii="Trebuchet MS" w:hAnsi="Trebuchet MS"/>
          <w:sz w:val="24"/>
          <w:szCs w:val="24"/>
        </w:rPr>
      </w:pPr>
    </w:p>
    <w:sectPr w:rsidR="00363004" w:rsidRPr="00BC5BFA" w:rsidSect="004938B4">
      <w:headerReference w:type="default" r:id="rId9"/>
      <w:pgSz w:w="12240" w:h="15840"/>
      <w:pgMar w:top="810" w:right="99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135" w:rsidRDefault="00097135" w:rsidP="00391456">
      <w:pPr>
        <w:spacing w:after="0" w:line="240" w:lineRule="auto"/>
      </w:pPr>
      <w:r>
        <w:separator/>
      </w:r>
    </w:p>
  </w:endnote>
  <w:endnote w:type="continuationSeparator" w:id="0">
    <w:p w:rsidR="00097135" w:rsidRDefault="00097135" w:rsidP="0039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135" w:rsidRDefault="00097135" w:rsidP="00391456">
      <w:pPr>
        <w:spacing w:after="0" w:line="240" w:lineRule="auto"/>
      </w:pPr>
      <w:r>
        <w:separator/>
      </w:r>
    </w:p>
  </w:footnote>
  <w:footnote w:type="continuationSeparator" w:id="0">
    <w:p w:rsidR="00097135" w:rsidRDefault="00097135" w:rsidP="00391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456" w:rsidRDefault="003F630A" w:rsidP="003F630A">
    <w:pPr>
      <w:pStyle w:val="Header"/>
      <w:ind w:left="-1134"/>
      <w:jc w:val="center"/>
    </w:pPr>
    <w:r>
      <w:rPr>
        <w:noProof/>
      </w:rPr>
      <w:drawing>
        <wp:inline distT="0" distB="0" distL="0" distR="0" wp14:anchorId="34CC46CB" wp14:editId="1BC4BB28">
          <wp:extent cx="1733550" cy="809625"/>
          <wp:effectExtent l="0" t="0" r="0" b="9525"/>
          <wp:docPr id="1" name="Picture 2" descr="logo Interreg V-A revizui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logo Interreg V-A revizui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FED3A9F" wp14:editId="3AEEC5BF">
          <wp:extent cx="866775" cy="90537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ror-fre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905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1456" w:rsidRDefault="003914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25358"/>
    <w:multiLevelType w:val="hybridMultilevel"/>
    <w:tmpl w:val="17A43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D062A"/>
    <w:multiLevelType w:val="hybridMultilevel"/>
    <w:tmpl w:val="7E1EEC6C"/>
    <w:lvl w:ilvl="0" w:tplc="74F8DA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FC3A0D"/>
    <w:multiLevelType w:val="hybridMultilevel"/>
    <w:tmpl w:val="3038356C"/>
    <w:lvl w:ilvl="0" w:tplc="3AC4FA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E508EA"/>
    <w:multiLevelType w:val="hybridMultilevel"/>
    <w:tmpl w:val="2CB69B8E"/>
    <w:lvl w:ilvl="0" w:tplc="0D86286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38546D"/>
    <w:multiLevelType w:val="hybridMultilevel"/>
    <w:tmpl w:val="583C65D0"/>
    <w:lvl w:ilvl="0" w:tplc="699E49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D32BB"/>
    <w:multiLevelType w:val="hybridMultilevel"/>
    <w:tmpl w:val="1200F42C"/>
    <w:lvl w:ilvl="0" w:tplc="D882A0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52C73"/>
    <w:multiLevelType w:val="hybridMultilevel"/>
    <w:tmpl w:val="0BB6C8D0"/>
    <w:lvl w:ilvl="0" w:tplc="1B88A54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7D3"/>
    <w:rsid w:val="00095A0D"/>
    <w:rsid w:val="00097135"/>
    <w:rsid w:val="000C1D22"/>
    <w:rsid w:val="00130EA9"/>
    <w:rsid w:val="0019325F"/>
    <w:rsid w:val="0020158E"/>
    <w:rsid w:val="00363004"/>
    <w:rsid w:val="00391456"/>
    <w:rsid w:val="003C52B0"/>
    <w:rsid w:val="003F630A"/>
    <w:rsid w:val="004451C8"/>
    <w:rsid w:val="004709C9"/>
    <w:rsid w:val="004938B4"/>
    <w:rsid w:val="004A28D4"/>
    <w:rsid w:val="004A3300"/>
    <w:rsid w:val="005077AE"/>
    <w:rsid w:val="005737D3"/>
    <w:rsid w:val="00576DA4"/>
    <w:rsid w:val="0061103B"/>
    <w:rsid w:val="00655FC5"/>
    <w:rsid w:val="00656725"/>
    <w:rsid w:val="00734919"/>
    <w:rsid w:val="00BC5BFA"/>
    <w:rsid w:val="00CE5C68"/>
    <w:rsid w:val="00E43AEE"/>
    <w:rsid w:val="00F53BDF"/>
    <w:rsid w:val="00F64B65"/>
    <w:rsid w:val="00FA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7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56"/>
  </w:style>
  <w:style w:type="paragraph" w:styleId="Footer">
    <w:name w:val="footer"/>
    <w:basedOn w:val="Normal"/>
    <w:link w:val="FooterChar"/>
    <w:uiPriority w:val="99"/>
    <w:unhideWhenUsed/>
    <w:rsid w:val="0039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7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56"/>
  </w:style>
  <w:style w:type="paragraph" w:styleId="Footer">
    <w:name w:val="footer"/>
    <w:basedOn w:val="Normal"/>
    <w:link w:val="FooterChar"/>
    <w:uiPriority w:val="99"/>
    <w:unhideWhenUsed/>
    <w:rsid w:val="00391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B7917-7673-4761-88FF-49E15DF2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Evdokia Nedelcheva</dc:creator>
  <cp:lastModifiedBy>Ioana  Glavan</cp:lastModifiedBy>
  <cp:revision>4</cp:revision>
  <cp:lastPrinted>2015-09-01T06:46:00Z</cp:lastPrinted>
  <dcterms:created xsi:type="dcterms:W3CDTF">2015-09-02T10:46:00Z</dcterms:created>
  <dcterms:modified xsi:type="dcterms:W3CDTF">2015-09-03T07:17:00Z</dcterms:modified>
</cp:coreProperties>
</file>